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B5416" w14:textId="184CD055" w:rsidR="00C914B5" w:rsidRDefault="00016CD6" w:rsidP="00C914B5">
      <w:pPr>
        <w:rPr>
          <w:b/>
          <w:bCs/>
          <w:sz w:val="32"/>
          <w:szCs w:val="32"/>
        </w:rPr>
      </w:pPr>
      <w:r w:rsidRPr="00C914B5">
        <w:rPr>
          <w:b/>
          <w:bCs/>
          <w:sz w:val="32"/>
          <w:szCs w:val="32"/>
        </w:rPr>
        <w:t>Corona</w:t>
      </w:r>
      <w:r w:rsidR="00C914B5">
        <w:rPr>
          <w:b/>
          <w:bCs/>
          <w:sz w:val="32"/>
          <w:szCs w:val="32"/>
        </w:rPr>
        <w:t xml:space="preserve"> Virus Update 3/</w:t>
      </w:r>
      <w:r w:rsidR="007778F3">
        <w:rPr>
          <w:b/>
          <w:bCs/>
          <w:sz w:val="32"/>
          <w:szCs w:val="32"/>
        </w:rPr>
        <w:t>2</w:t>
      </w:r>
      <w:r w:rsidR="00351A97">
        <w:rPr>
          <w:b/>
          <w:bCs/>
          <w:sz w:val="32"/>
          <w:szCs w:val="32"/>
        </w:rPr>
        <w:t>3</w:t>
      </w:r>
      <w:r w:rsidR="00C914B5">
        <w:rPr>
          <w:b/>
          <w:bCs/>
          <w:sz w:val="32"/>
          <w:szCs w:val="32"/>
        </w:rPr>
        <w:t>/20</w:t>
      </w:r>
    </w:p>
    <w:p w14:paraId="26142131" w14:textId="77777777" w:rsidR="00F17341" w:rsidRPr="00351A97" w:rsidRDefault="00BF23E2" w:rsidP="00C914B5">
      <w:pPr>
        <w:rPr>
          <w:rStyle w:val="Hyperlink"/>
          <w:rFonts w:cstheme="minorHAnsi"/>
          <w:sz w:val="24"/>
          <w:szCs w:val="24"/>
        </w:rPr>
      </w:pPr>
      <w:r w:rsidRPr="00351A97">
        <w:rPr>
          <w:rFonts w:eastAsia="Times New Roman" w:cstheme="minorHAnsi"/>
          <w:b/>
          <w:bCs/>
          <w:color w:val="333333"/>
          <w:sz w:val="24"/>
          <w:szCs w:val="24"/>
          <w:u w:val="single"/>
        </w:rPr>
        <w:t xml:space="preserve">First of all, just how serious this is: </w:t>
      </w:r>
      <w:hyperlink r:id="rId7" w:history="1">
        <w:r w:rsidRPr="00351A97">
          <w:rPr>
            <w:rStyle w:val="Hyperlink"/>
            <w:rFonts w:cstheme="minorHAnsi"/>
            <w:sz w:val="24"/>
            <w:szCs w:val="24"/>
          </w:rPr>
          <w:t>https://www.propublica.org/article/a-medical-worker-describes--terrifying-lung-failure-from-covid19-even-in-his-young-patients</w:t>
        </w:r>
      </w:hyperlink>
      <w:r w:rsidR="00F17341" w:rsidRPr="00351A97">
        <w:rPr>
          <w:rStyle w:val="Hyperlink"/>
          <w:rFonts w:cstheme="minorHAnsi"/>
          <w:sz w:val="24"/>
          <w:szCs w:val="24"/>
        </w:rPr>
        <w:t xml:space="preserve">  </w:t>
      </w:r>
    </w:p>
    <w:p w14:paraId="47E646B1" w14:textId="59AC1ECC" w:rsidR="00BF23E2" w:rsidRPr="00351A97" w:rsidRDefault="00F17341" w:rsidP="00C914B5">
      <w:pPr>
        <w:rPr>
          <w:rFonts w:cstheme="minorHAnsi"/>
          <w:sz w:val="24"/>
          <w:szCs w:val="24"/>
        </w:rPr>
      </w:pPr>
      <w:r w:rsidRPr="00351A97">
        <w:rPr>
          <w:rStyle w:val="Hyperlink"/>
          <w:rFonts w:cstheme="minorHAnsi"/>
          <w:color w:val="auto"/>
          <w:sz w:val="24"/>
          <w:szCs w:val="24"/>
          <w:u w:val="none"/>
        </w:rPr>
        <w:t>Don</w:t>
      </w:r>
      <w:r w:rsidR="00351A97">
        <w:rPr>
          <w:rStyle w:val="Hyperlink"/>
          <w:rFonts w:cstheme="minorHAnsi"/>
          <w:color w:val="auto"/>
          <w:sz w:val="24"/>
          <w:szCs w:val="24"/>
          <w:u w:val="none"/>
        </w:rPr>
        <w:t>'</w:t>
      </w:r>
      <w:r w:rsidRPr="00351A97">
        <w:rPr>
          <w:rStyle w:val="Hyperlink"/>
          <w:rFonts w:cstheme="minorHAnsi"/>
          <w:color w:val="auto"/>
          <w:sz w:val="24"/>
          <w:szCs w:val="24"/>
          <w:u w:val="none"/>
        </w:rPr>
        <w:t>t underestimate this risk. Think health and safety first!</w:t>
      </w:r>
    </w:p>
    <w:p w14:paraId="23D5231C" w14:textId="75C2A950" w:rsidR="00016CD6" w:rsidRPr="00351A97" w:rsidRDefault="00016CD6" w:rsidP="00C914B5">
      <w:pPr>
        <w:rPr>
          <w:rFonts w:cstheme="minorHAnsi"/>
          <w:b/>
          <w:bCs/>
          <w:sz w:val="24"/>
          <w:szCs w:val="24"/>
        </w:rPr>
      </w:pPr>
      <w:r w:rsidRPr="00351A97">
        <w:rPr>
          <w:rFonts w:eastAsia="Times New Roman" w:cstheme="minorHAnsi"/>
          <w:b/>
          <w:bCs/>
          <w:color w:val="333333"/>
          <w:sz w:val="24"/>
          <w:szCs w:val="24"/>
          <w:u w:val="single"/>
        </w:rPr>
        <w:t>Mandatory Sick Leave and Paid Family Leave Authorized by Congress and the President</w:t>
      </w:r>
    </w:p>
    <w:p w14:paraId="42B0B958" w14:textId="348B8C77" w:rsidR="00016CD6" w:rsidRPr="00351A97" w:rsidRDefault="00B2152A" w:rsidP="007778F3">
      <w:pPr>
        <w:rPr>
          <w:rFonts w:cstheme="minorHAnsi"/>
          <w:b/>
          <w:bCs/>
          <w:sz w:val="24"/>
          <w:szCs w:val="24"/>
        </w:rPr>
      </w:pPr>
      <w:hyperlink r:id="rId8" w:history="1">
        <w:r w:rsidR="007778F3" w:rsidRPr="00351A97">
          <w:rPr>
            <w:rStyle w:val="Hyperlink"/>
            <w:rFonts w:cstheme="minorHAnsi"/>
            <w:sz w:val="24"/>
            <w:szCs w:val="24"/>
          </w:rPr>
          <w:t>https://www.majorityleader.gov/sites/de</w:t>
        </w:r>
        <w:r w:rsidR="007778F3" w:rsidRPr="00351A97">
          <w:rPr>
            <w:rStyle w:val="Hyperlink"/>
            <w:rFonts w:cstheme="minorHAnsi"/>
            <w:sz w:val="24"/>
            <w:szCs w:val="24"/>
          </w:rPr>
          <w:t>m</w:t>
        </w:r>
        <w:r w:rsidR="007778F3" w:rsidRPr="00351A97">
          <w:rPr>
            <w:rStyle w:val="Hyperlink"/>
            <w:rFonts w:cstheme="minorHAnsi"/>
            <w:sz w:val="24"/>
            <w:szCs w:val="24"/>
          </w:rPr>
          <w:t>ocraticwh</w:t>
        </w:r>
        <w:r w:rsidR="007778F3" w:rsidRPr="00351A97">
          <w:rPr>
            <w:rStyle w:val="Hyperlink"/>
            <w:rFonts w:cstheme="minorHAnsi"/>
            <w:sz w:val="24"/>
            <w:szCs w:val="24"/>
          </w:rPr>
          <w:t>i</w:t>
        </w:r>
        <w:r w:rsidR="007778F3" w:rsidRPr="00351A97">
          <w:rPr>
            <w:rStyle w:val="Hyperlink"/>
            <w:rFonts w:cstheme="minorHAnsi"/>
            <w:sz w:val="24"/>
            <w:szCs w:val="24"/>
          </w:rPr>
          <w:t>p.house.gov/files/COVID-19%20Amendment%20Language%2003162020%20741</w:t>
        </w:r>
        <w:r w:rsidR="007778F3" w:rsidRPr="00351A97">
          <w:rPr>
            <w:rStyle w:val="Hyperlink"/>
            <w:rFonts w:cstheme="minorHAnsi"/>
            <w:sz w:val="24"/>
            <w:szCs w:val="24"/>
          </w:rPr>
          <w:t>%</w:t>
        </w:r>
        <w:r w:rsidR="007778F3" w:rsidRPr="00351A97">
          <w:rPr>
            <w:rStyle w:val="Hyperlink"/>
            <w:rFonts w:cstheme="minorHAnsi"/>
            <w:sz w:val="24"/>
            <w:szCs w:val="24"/>
          </w:rPr>
          <w:t>20FINAL.pdf</w:t>
        </w:r>
      </w:hyperlink>
      <w:r w:rsidR="00016CD6" w:rsidRPr="00351A97">
        <w:rPr>
          <w:rFonts w:eastAsia="Times New Roman" w:cstheme="minorHAnsi"/>
          <w:color w:val="333333"/>
          <w:sz w:val="24"/>
          <w:szCs w:val="24"/>
        </w:rPr>
        <w:t> </w:t>
      </w:r>
      <w:r w:rsidR="007778F3" w:rsidRPr="00351A97">
        <w:rPr>
          <w:rFonts w:eastAsia="Times New Roman" w:cstheme="minorHAnsi"/>
          <w:color w:val="333333"/>
          <w:sz w:val="24"/>
          <w:szCs w:val="24"/>
        </w:rPr>
        <w:t>(begins at page 14)</w:t>
      </w:r>
    </w:p>
    <w:p w14:paraId="10C34C73" w14:textId="5D15C15B" w:rsidR="00016CD6" w:rsidRPr="00351A97" w:rsidRDefault="00351A97" w:rsidP="00016CD6">
      <w:pPr>
        <w:shd w:val="clear" w:color="auto" w:fill="FFFFFF"/>
        <w:spacing w:after="150" w:line="240" w:lineRule="auto"/>
        <w:rPr>
          <w:rFonts w:eastAsia="Times New Roman" w:cstheme="minorHAnsi"/>
          <w:color w:val="000000"/>
          <w:sz w:val="24"/>
          <w:szCs w:val="24"/>
        </w:rPr>
      </w:pPr>
      <w:r>
        <w:rPr>
          <w:rFonts w:eastAsia="Times New Roman" w:cstheme="minorHAnsi"/>
          <w:color w:val="000000"/>
          <w:sz w:val="24"/>
          <w:szCs w:val="24"/>
        </w:rPr>
        <w:t xml:space="preserve">New laws </w:t>
      </w:r>
      <w:r w:rsidR="00016CD6" w:rsidRPr="00351A97">
        <w:rPr>
          <w:rFonts w:eastAsia="Times New Roman" w:cstheme="minorHAnsi"/>
          <w:color w:val="000000"/>
          <w:sz w:val="24"/>
          <w:szCs w:val="24"/>
        </w:rPr>
        <w:t>become effective on April 2, 2020. </w:t>
      </w:r>
    </w:p>
    <w:p w14:paraId="2F588556" w14:textId="104D454D" w:rsidR="00016CD6" w:rsidRPr="00656D62" w:rsidRDefault="00016CD6" w:rsidP="00C914B5">
      <w:pPr>
        <w:shd w:val="clear" w:color="auto" w:fill="FFFFFF"/>
        <w:spacing w:after="150" w:line="240" w:lineRule="auto"/>
        <w:rPr>
          <w:rFonts w:eastAsia="Times New Roman" w:cstheme="minorHAnsi"/>
          <w:color w:val="1F497D" w:themeColor="text2"/>
          <w:sz w:val="36"/>
          <w:szCs w:val="36"/>
        </w:rPr>
      </w:pPr>
      <w:r w:rsidRPr="00656D62">
        <w:rPr>
          <w:rFonts w:eastAsia="Times New Roman" w:cstheme="minorHAnsi"/>
          <w:b/>
          <w:bCs/>
          <w:color w:val="1F497D" w:themeColor="text2"/>
          <w:sz w:val="36"/>
          <w:szCs w:val="36"/>
          <w:u w:val="single"/>
        </w:rPr>
        <w:t>Emergency Paid Sick Leave Act</w:t>
      </w:r>
    </w:p>
    <w:p w14:paraId="44BAA19E"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The Emergency Paid Sick Leave Act mandates that covered employers nationwide provide two weeks of paid sick leave to employees. </w:t>
      </w:r>
      <w:r w:rsidRPr="00351A97">
        <w:rPr>
          <w:rFonts w:eastAsia="Times New Roman" w:cstheme="minorHAnsi"/>
          <w:color w:val="000000"/>
          <w:sz w:val="24"/>
          <w:szCs w:val="24"/>
        </w:rPr>
        <w:t xml:space="preserve">Employers with fewer than 500 employees are required to provide paid sick leave in accordance with the new law.  Small businesses with fewer than 50 employees are exempt, however, if providing sick leave would </w:t>
      </w:r>
      <w:r w:rsidR="00C914B5" w:rsidRPr="00351A97">
        <w:rPr>
          <w:rFonts w:eastAsia="Times New Roman" w:cstheme="minorHAnsi"/>
          <w:color w:val="000000"/>
          <w:sz w:val="24"/>
          <w:szCs w:val="24"/>
        </w:rPr>
        <w:t>"</w:t>
      </w:r>
      <w:r w:rsidRPr="00351A97">
        <w:rPr>
          <w:rFonts w:eastAsia="Times New Roman" w:cstheme="minorHAnsi"/>
          <w:color w:val="000000"/>
          <w:sz w:val="24"/>
          <w:szCs w:val="24"/>
        </w:rPr>
        <w:t>jeopardize the viability of the business.</w:t>
      </w:r>
      <w:r w:rsidR="00C914B5" w:rsidRPr="00351A97">
        <w:rPr>
          <w:rFonts w:eastAsia="Times New Roman" w:cstheme="minorHAnsi"/>
          <w:color w:val="000000"/>
          <w:sz w:val="24"/>
          <w:szCs w:val="24"/>
        </w:rPr>
        <w:t>"</w:t>
      </w:r>
      <w:r w:rsidRPr="00351A97">
        <w:rPr>
          <w:rFonts w:eastAsia="Times New Roman" w:cstheme="minorHAnsi"/>
          <w:color w:val="000000"/>
          <w:sz w:val="24"/>
          <w:szCs w:val="24"/>
        </w:rPr>
        <w:t xml:space="preserve"> The Secretary of Labor has been tasked with issuing regulations explaining how and under what circumstances that standard is met, although guidance on the subject has not yet been offered. </w:t>
      </w:r>
    </w:p>
    <w:p w14:paraId="3F914370" w14:textId="77777777" w:rsidR="00351A97" w:rsidRDefault="00351A97" w:rsidP="00351A97">
      <w:pPr>
        <w:shd w:val="clear" w:color="auto" w:fill="FFFFFF"/>
        <w:spacing w:after="150" w:line="240" w:lineRule="auto"/>
        <w:rPr>
          <w:rFonts w:eastAsia="Times New Roman" w:cstheme="minorHAnsi"/>
          <w:color w:val="333333"/>
          <w:sz w:val="24"/>
          <w:szCs w:val="24"/>
        </w:rPr>
      </w:pPr>
    </w:p>
    <w:p w14:paraId="7CA86F5A" w14:textId="46D6F567"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Eligibility and Permissible Uses</w:t>
      </w:r>
    </w:p>
    <w:p w14:paraId="64C4CA5A"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Employees are entitled to use paid sick leave under the following circumstances, regardless of how long they have been employed:</w:t>
      </w:r>
    </w:p>
    <w:p w14:paraId="6C93C5DF" w14:textId="77777777" w:rsidR="00016CD6" w:rsidRPr="00351A97" w:rsidRDefault="00016CD6" w:rsidP="00016CD6">
      <w:pPr>
        <w:numPr>
          <w:ilvl w:val="0"/>
          <w:numId w:val="1"/>
        </w:numPr>
        <w:shd w:val="clear" w:color="auto" w:fill="FFFFFF"/>
        <w:spacing w:before="100" w:beforeAutospacing="1" w:after="100" w:afterAutospacing="1" w:line="240" w:lineRule="auto"/>
        <w:ind w:left="1440"/>
        <w:rPr>
          <w:rFonts w:eastAsia="Times New Roman" w:cstheme="minorHAnsi"/>
          <w:color w:val="333333"/>
          <w:sz w:val="24"/>
          <w:szCs w:val="24"/>
        </w:rPr>
      </w:pPr>
      <w:r w:rsidRPr="00351A97">
        <w:rPr>
          <w:rFonts w:eastAsia="Times New Roman" w:cstheme="minorHAnsi"/>
          <w:color w:val="000000"/>
          <w:sz w:val="24"/>
          <w:szCs w:val="24"/>
        </w:rPr>
        <w:t>The employee is subject to a Federal, State, or local quarantine or isolation order related to COVID-19.</w:t>
      </w:r>
    </w:p>
    <w:p w14:paraId="7C1ADA6B" w14:textId="77777777" w:rsidR="00016CD6" w:rsidRPr="00351A97" w:rsidRDefault="00016CD6" w:rsidP="00016CD6">
      <w:pPr>
        <w:numPr>
          <w:ilvl w:val="0"/>
          <w:numId w:val="1"/>
        </w:numPr>
        <w:shd w:val="clear" w:color="auto" w:fill="FFFFFF"/>
        <w:spacing w:before="100" w:beforeAutospacing="1" w:after="100" w:afterAutospacing="1" w:line="240" w:lineRule="auto"/>
        <w:ind w:left="1440"/>
        <w:rPr>
          <w:rFonts w:eastAsia="Times New Roman" w:cstheme="minorHAnsi"/>
          <w:color w:val="333333"/>
          <w:sz w:val="24"/>
          <w:szCs w:val="24"/>
        </w:rPr>
      </w:pPr>
      <w:r w:rsidRPr="00351A97">
        <w:rPr>
          <w:rFonts w:eastAsia="Times New Roman" w:cstheme="minorHAnsi"/>
          <w:color w:val="000000"/>
          <w:sz w:val="24"/>
          <w:szCs w:val="24"/>
        </w:rPr>
        <w:t>The employee has been advised by a health care provider to self-quarantine due to concerns related to COVID-19.</w:t>
      </w:r>
    </w:p>
    <w:p w14:paraId="2D3A35FB" w14:textId="77777777" w:rsidR="00016CD6" w:rsidRPr="00351A97" w:rsidRDefault="00016CD6" w:rsidP="00016CD6">
      <w:pPr>
        <w:numPr>
          <w:ilvl w:val="0"/>
          <w:numId w:val="1"/>
        </w:numPr>
        <w:shd w:val="clear" w:color="auto" w:fill="FFFFFF"/>
        <w:spacing w:before="100" w:beforeAutospacing="1" w:after="100" w:afterAutospacing="1" w:line="240" w:lineRule="auto"/>
        <w:ind w:left="1440"/>
        <w:rPr>
          <w:rFonts w:eastAsia="Times New Roman" w:cstheme="minorHAnsi"/>
          <w:color w:val="333333"/>
          <w:sz w:val="24"/>
          <w:szCs w:val="24"/>
        </w:rPr>
      </w:pPr>
      <w:r w:rsidRPr="00351A97">
        <w:rPr>
          <w:rFonts w:eastAsia="Times New Roman" w:cstheme="minorHAnsi"/>
          <w:color w:val="000000"/>
          <w:sz w:val="24"/>
          <w:szCs w:val="24"/>
        </w:rPr>
        <w:t> The employee is experiencing symptoms of COVID-19 and is seeking a medical diagnosis.</w:t>
      </w:r>
    </w:p>
    <w:p w14:paraId="2D35A272" w14:textId="77777777" w:rsidR="00016CD6" w:rsidRPr="00351A97" w:rsidRDefault="00016CD6" w:rsidP="00016CD6">
      <w:pPr>
        <w:numPr>
          <w:ilvl w:val="0"/>
          <w:numId w:val="1"/>
        </w:numPr>
        <w:shd w:val="clear" w:color="auto" w:fill="FFFFFF"/>
        <w:spacing w:before="100" w:beforeAutospacing="1" w:after="100" w:afterAutospacing="1" w:line="240" w:lineRule="auto"/>
        <w:ind w:left="1440"/>
        <w:rPr>
          <w:rFonts w:eastAsia="Times New Roman" w:cstheme="minorHAnsi"/>
          <w:color w:val="333333"/>
          <w:sz w:val="24"/>
          <w:szCs w:val="24"/>
        </w:rPr>
      </w:pPr>
      <w:r w:rsidRPr="00351A97">
        <w:rPr>
          <w:rFonts w:eastAsia="Times New Roman" w:cstheme="minorHAnsi"/>
          <w:color w:val="000000"/>
          <w:sz w:val="24"/>
          <w:szCs w:val="24"/>
        </w:rPr>
        <w:t>The employee is caring for an individual who is subject to an order as described in subparagraph (1) or has been advised as described in paragraph (2), above.</w:t>
      </w:r>
    </w:p>
    <w:p w14:paraId="7DA5B518" w14:textId="77777777" w:rsidR="00016CD6" w:rsidRPr="00351A97" w:rsidRDefault="00016CD6" w:rsidP="00016CD6">
      <w:pPr>
        <w:numPr>
          <w:ilvl w:val="0"/>
          <w:numId w:val="1"/>
        </w:numPr>
        <w:shd w:val="clear" w:color="auto" w:fill="FFFFFF"/>
        <w:spacing w:before="100" w:beforeAutospacing="1" w:after="100" w:afterAutospacing="1" w:line="240" w:lineRule="auto"/>
        <w:ind w:left="1440"/>
        <w:rPr>
          <w:rFonts w:eastAsia="Times New Roman" w:cstheme="minorHAnsi"/>
          <w:color w:val="333333"/>
          <w:sz w:val="24"/>
          <w:szCs w:val="24"/>
        </w:rPr>
      </w:pPr>
      <w:r w:rsidRPr="00351A97">
        <w:rPr>
          <w:rFonts w:eastAsia="Times New Roman" w:cstheme="minorHAnsi"/>
          <w:color w:val="000000"/>
          <w:sz w:val="24"/>
          <w:szCs w:val="24"/>
        </w:rPr>
        <w:t>The employee is caring for a son or daughter whose school or place of care has been closed, or whose childcare provider is unavailable, due to COVID-19 precautions. </w:t>
      </w:r>
    </w:p>
    <w:p w14:paraId="59215713" w14:textId="77777777" w:rsidR="00016CD6" w:rsidRPr="00351A97" w:rsidRDefault="00016CD6" w:rsidP="00016CD6">
      <w:pPr>
        <w:numPr>
          <w:ilvl w:val="0"/>
          <w:numId w:val="1"/>
        </w:numPr>
        <w:shd w:val="clear" w:color="auto" w:fill="FFFFFF"/>
        <w:spacing w:before="100" w:beforeAutospacing="1" w:after="100" w:afterAutospacing="1" w:line="240" w:lineRule="auto"/>
        <w:ind w:left="1440"/>
        <w:rPr>
          <w:rFonts w:eastAsia="Times New Roman" w:cstheme="minorHAnsi"/>
          <w:color w:val="333333"/>
          <w:sz w:val="24"/>
          <w:szCs w:val="24"/>
        </w:rPr>
      </w:pPr>
      <w:r w:rsidRPr="00351A97">
        <w:rPr>
          <w:rFonts w:eastAsia="Times New Roman" w:cstheme="minorHAnsi"/>
          <w:color w:val="000000"/>
          <w:sz w:val="24"/>
          <w:szCs w:val="24"/>
        </w:rPr>
        <w:t>The employee is experiencing any other substantially similar condition specified by the Secretary of Health and Human Services in consultation with the Secretary of the Treasury and the Secretary of Labor. </w:t>
      </w:r>
    </w:p>
    <w:p w14:paraId="6F164965"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lastRenderedPageBreak/>
        <w:t>Notably, if an employee is a healthcare provider or first responder, the employer may elect to exclude the employee from these sick leave benefits. </w:t>
      </w:r>
    </w:p>
    <w:p w14:paraId="38E5EE01"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An employee may not be required to use other forms of paid time off prior to using paid sick leave under the Emergency Paid Sick Leave Act, nor may an employer require that an employee find coverage as a condition of providing sick leave</w:t>
      </w:r>
    </w:p>
    <w:p w14:paraId="408ADF65" w14:textId="364CBC70"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Amount of Leave and Compensation Owed</w:t>
      </w:r>
    </w:p>
    <w:p w14:paraId="2AA9048D"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Full-time employees are entitled to 80 hours of paid sick leave.  Part-time employees are entitled to paid sick leave in an amount equal to the hours that particular employee works, on average, over a two-week period. </w:t>
      </w:r>
    </w:p>
    <w:p w14:paraId="31206D6A" w14:textId="360E87D8"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The calculation of sick leave pay depends on the reason for the leave.  If the employee is using sick leave for the employee</w:t>
      </w:r>
      <w:r w:rsidR="00C914B5" w:rsidRPr="00351A97">
        <w:rPr>
          <w:rFonts w:eastAsia="Times New Roman" w:cstheme="minorHAnsi"/>
          <w:color w:val="333333"/>
          <w:sz w:val="24"/>
          <w:szCs w:val="24"/>
        </w:rPr>
        <w:t xml:space="preserve">'s </w:t>
      </w:r>
      <w:r w:rsidRPr="00351A97">
        <w:rPr>
          <w:rFonts w:eastAsia="Times New Roman" w:cstheme="minorHAnsi"/>
          <w:color w:val="333333"/>
          <w:sz w:val="24"/>
          <w:szCs w:val="24"/>
          <w:u w:val="single"/>
        </w:rPr>
        <w:t>own</w:t>
      </w:r>
      <w:r w:rsidRPr="00351A97">
        <w:rPr>
          <w:rFonts w:eastAsia="Times New Roman" w:cstheme="minorHAnsi"/>
          <w:color w:val="333333"/>
          <w:sz w:val="24"/>
          <w:szCs w:val="24"/>
        </w:rPr>
        <w:t> care (i.e., for reasons 1, 2, or 3, above), then it must be paid at the employee</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normal wage rate times the number of hours the employee would normally be scheduled to work.  However, this pay is capped at a maximum of $511 per day (and a total of $5,110 in the aggregate). </w:t>
      </w:r>
    </w:p>
    <w:p w14:paraId="44124D54" w14:textId="13A43974"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On the other hand, if the employee is using sick leave to care for someone else (i.e., for reasons 4, 5, or 6, above), then it must be paid at two-thirds of the employee</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normal wage rate times the number of hours the employee would normally be scheduled to work.  This pay is capped at $200 per day (and a total of $2,000 in the aggregate). </w:t>
      </w:r>
    </w:p>
    <w:p w14:paraId="53487417"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Unused paid sick leave does </w:t>
      </w:r>
      <w:r w:rsidRPr="00351A97">
        <w:rPr>
          <w:rFonts w:eastAsia="Times New Roman" w:cstheme="minorHAnsi"/>
          <w:color w:val="333333"/>
          <w:sz w:val="24"/>
          <w:szCs w:val="24"/>
          <w:u w:val="single"/>
        </w:rPr>
        <w:t>not</w:t>
      </w:r>
      <w:r w:rsidRPr="00351A97">
        <w:rPr>
          <w:rFonts w:eastAsia="Times New Roman" w:cstheme="minorHAnsi"/>
          <w:color w:val="333333"/>
          <w:sz w:val="24"/>
          <w:szCs w:val="24"/>
        </w:rPr>
        <w:t> carry over from one year to the next.  Unused paid sick leave need </w:t>
      </w:r>
      <w:r w:rsidRPr="00351A97">
        <w:rPr>
          <w:rFonts w:eastAsia="Times New Roman" w:cstheme="minorHAnsi"/>
          <w:color w:val="333333"/>
          <w:sz w:val="24"/>
          <w:szCs w:val="24"/>
          <w:u w:val="single"/>
        </w:rPr>
        <w:t>not</w:t>
      </w:r>
      <w:r w:rsidRPr="00351A97">
        <w:rPr>
          <w:rFonts w:eastAsia="Times New Roman" w:cstheme="minorHAnsi"/>
          <w:color w:val="333333"/>
          <w:sz w:val="24"/>
          <w:szCs w:val="24"/>
        </w:rPr>
        <w:t> be paid out upon separation from employment. </w:t>
      </w:r>
    </w:p>
    <w:p w14:paraId="24350274" w14:textId="5AFA66D9"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Notice</w:t>
      </w:r>
    </w:p>
    <w:p w14:paraId="2FAAC021"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Employers must post, in a conspicuous place, a notice promulgated by the Secretary of Labor regarding the requirements of the Emergency Paid Sick Leave Act.  A model of such notice must be made available by the Secretary within 7 days of the enactment of the statute.  Employers are encouraged to check the U.S. Department of Labor website for a model posting once it becomes available. </w:t>
      </w:r>
    </w:p>
    <w:p w14:paraId="7E08C6DF" w14:textId="5DE184A6"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Consequences for Violation of Sick Leave Rights</w:t>
      </w:r>
    </w:p>
    <w:p w14:paraId="31C25D69"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An employer may not discharge, discipline, or discriminate against an employee who takes leave under the Act, files a complaint or institutes any proceeding relating to this Act, or testifies (or is about to testify) in any such proceeding. </w:t>
      </w:r>
    </w:p>
    <w:p w14:paraId="7899BAFC"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Violations of an employee</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right to sick leave under the Emergency Paid Sick Leave Act will be considered violations of the Fair Labor Standards Act</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minimum wage provisions.</w:t>
      </w:r>
    </w:p>
    <w:p w14:paraId="25BD3DCF" w14:textId="3CA74677"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Interaction with State and Local Laws</w:t>
      </w:r>
    </w:p>
    <w:p w14:paraId="67F8E6EB" w14:textId="63E12FAB"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The Emergency Paid Sick Leave Act specifies that it does not diminish the rights or benefits to which an employee is entitled under any other laws (whether Federal, State, or local), collective bargaining agreements (</w:t>
      </w:r>
      <w:r w:rsidR="00C914B5" w:rsidRPr="00351A97">
        <w:rPr>
          <w:rFonts w:eastAsia="Times New Roman" w:cstheme="minorHAnsi"/>
          <w:color w:val="333333"/>
          <w:sz w:val="24"/>
          <w:szCs w:val="24"/>
        </w:rPr>
        <w:t>"</w:t>
      </w:r>
      <w:r w:rsidRPr="00351A97">
        <w:rPr>
          <w:rFonts w:eastAsia="Times New Roman" w:cstheme="minorHAnsi"/>
          <w:color w:val="333333"/>
          <w:sz w:val="24"/>
          <w:szCs w:val="24"/>
        </w:rPr>
        <w:t>CBAs</w:t>
      </w:r>
      <w:r w:rsidR="00C914B5" w:rsidRPr="00351A97">
        <w:rPr>
          <w:rFonts w:eastAsia="Times New Roman" w:cstheme="minorHAnsi"/>
          <w:color w:val="333333"/>
          <w:sz w:val="24"/>
          <w:szCs w:val="24"/>
        </w:rPr>
        <w:t>"</w:t>
      </w:r>
      <w:r w:rsidRPr="00351A97">
        <w:rPr>
          <w:rFonts w:eastAsia="Times New Roman" w:cstheme="minorHAnsi"/>
          <w:color w:val="333333"/>
          <w:sz w:val="24"/>
          <w:szCs w:val="24"/>
        </w:rPr>
        <w:t xml:space="preserve">), or existing employer policies.  A critical ambiguity in the law </w:t>
      </w:r>
      <w:proofErr w:type="spellStart"/>
      <w:r w:rsidRPr="00351A97">
        <w:rPr>
          <w:rFonts w:eastAsia="Times New Roman" w:cstheme="minorHAnsi"/>
          <w:color w:val="333333"/>
          <w:sz w:val="24"/>
          <w:szCs w:val="24"/>
        </w:rPr>
        <w:t>as</w:t>
      </w:r>
      <w:proofErr w:type="spellEnd"/>
      <w:r w:rsidRPr="00351A97">
        <w:rPr>
          <w:rFonts w:eastAsia="Times New Roman" w:cstheme="minorHAnsi"/>
          <w:color w:val="333333"/>
          <w:sz w:val="24"/>
          <w:szCs w:val="24"/>
        </w:rPr>
        <w:t xml:space="preserve"> enacted is whether this provision means that benefits under the Emergency Paid Sick Leave Act </w:t>
      </w:r>
      <w:r w:rsidRPr="00351A97">
        <w:rPr>
          <w:rFonts w:eastAsia="Times New Roman" w:cstheme="minorHAnsi"/>
          <w:color w:val="333333"/>
          <w:sz w:val="24"/>
          <w:szCs w:val="24"/>
        </w:rPr>
        <w:lastRenderedPageBreak/>
        <w:t>run </w:t>
      </w:r>
      <w:r w:rsidRPr="00351A97">
        <w:rPr>
          <w:rFonts w:eastAsia="Times New Roman" w:cstheme="minorHAnsi"/>
          <w:color w:val="333333"/>
          <w:sz w:val="24"/>
          <w:szCs w:val="24"/>
          <w:u w:val="single"/>
        </w:rPr>
        <w:t>concurrently</w:t>
      </w:r>
      <w:r w:rsidR="00C914B5" w:rsidRPr="00351A97">
        <w:rPr>
          <w:rFonts w:eastAsia="Times New Roman" w:cstheme="minorHAnsi"/>
          <w:color w:val="333333"/>
          <w:sz w:val="24"/>
          <w:szCs w:val="24"/>
          <w:u w:val="single"/>
        </w:rPr>
        <w:t xml:space="preserve"> </w:t>
      </w:r>
      <w:r w:rsidRPr="00351A97">
        <w:rPr>
          <w:rFonts w:eastAsia="Times New Roman" w:cstheme="minorHAnsi"/>
          <w:color w:val="333333"/>
          <w:sz w:val="24"/>
          <w:szCs w:val="24"/>
        </w:rPr>
        <w:t>with existing laws, CBAs, and policies, or whether the new federal benefits are </w:t>
      </w:r>
      <w:r w:rsidRPr="00351A97">
        <w:rPr>
          <w:rFonts w:eastAsia="Times New Roman" w:cstheme="minorHAnsi"/>
          <w:color w:val="333333"/>
          <w:sz w:val="24"/>
          <w:szCs w:val="24"/>
          <w:u w:val="single"/>
        </w:rPr>
        <w:t>in addition to</w:t>
      </w:r>
      <w:r w:rsidRPr="00351A97">
        <w:rPr>
          <w:rFonts w:eastAsia="Times New Roman" w:cstheme="minorHAnsi"/>
          <w:color w:val="333333"/>
          <w:sz w:val="24"/>
          <w:szCs w:val="24"/>
        </w:rPr>
        <w:t xml:space="preserve"> existing benefits.  </w:t>
      </w:r>
      <w:r w:rsidRPr="00351A97">
        <w:rPr>
          <w:rFonts w:eastAsia="Times New Roman" w:cstheme="minorHAnsi"/>
          <w:i/>
          <w:iCs/>
          <w:color w:val="333333"/>
          <w:sz w:val="24"/>
          <w:szCs w:val="24"/>
        </w:rPr>
        <w:t>That is, the statute does not clearly answer whether a full-time employee who is already entitled, for example, to 24 hours of paid sick leave under the California Healthy Workplaces, Healthy Families Act of 2014 is now entitled to a total of 104 hours of paid sick leave (24 hours under California law plus 80 hours under federal law), or only to a total of 80 hours per the federal statute.</w:t>
      </w:r>
      <w:r w:rsidRPr="00351A97">
        <w:rPr>
          <w:rFonts w:eastAsia="Times New Roman" w:cstheme="minorHAnsi"/>
          <w:color w:val="333333"/>
          <w:sz w:val="24"/>
          <w:szCs w:val="24"/>
        </w:rPr>
        <w:t> </w:t>
      </w:r>
    </w:p>
    <w:p w14:paraId="68E91593"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Prior proposed versions of the bill specified that the federal benefits were in addition to any benefits already provided by employers (whether on a mandatory or voluntary basis), yet such language was stricken prior to the Senate</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approval of the final bill.  The removal suggests federal sick leave benefits are therefore intended to run concurrently with existing benefits, but employers will likely have to wait for supplemental legislation or regulatory guidance for clarification. </w:t>
      </w:r>
    </w:p>
    <w:p w14:paraId="1F2E6B0E" w14:textId="7804BD8F"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Tax Credits for Sick Leave Wages</w:t>
      </w:r>
    </w:p>
    <w:p w14:paraId="513351EE" w14:textId="77777777" w:rsidR="00C914B5" w:rsidRPr="00351A97" w:rsidRDefault="00016CD6" w:rsidP="00C914B5">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Employers may obtain tax credits to ease the financial burden of providing sick leave under the Emergency Paid Sick Leave Act.  The tax credit is applied against the employer portion of Social Security taxes.  The credit is equal to 100% of the qualified sick leave wages.  Such wages are capped at $511 per day if the leave is for the employee</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own care, and at $200 per day if the leave is for caring for a family member, for up to 10 days per employee in each calendar quarter. </w:t>
      </w:r>
    </w:p>
    <w:p w14:paraId="4159B4CD" w14:textId="77777777" w:rsidR="00C914B5" w:rsidRPr="00351A97" w:rsidRDefault="00C914B5" w:rsidP="00C914B5">
      <w:pPr>
        <w:shd w:val="clear" w:color="auto" w:fill="FFFFFF"/>
        <w:spacing w:after="150" w:line="240" w:lineRule="auto"/>
        <w:rPr>
          <w:rFonts w:eastAsia="Times New Roman" w:cstheme="minorHAnsi"/>
          <w:color w:val="333333"/>
          <w:sz w:val="24"/>
          <w:szCs w:val="24"/>
        </w:rPr>
      </w:pPr>
    </w:p>
    <w:p w14:paraId="396C0BC4" w14:textId="38DAEA42" w:rsidR="00016CD6" w:rsidRPr="00656D62" w:rsidRDefault="00016CD6" w:rsidP="00C914B5">
      <w:pPr>
        <w:shd w:val="clear" w:color="auto" w:fill="FFFFFF"/>
        <w:spacing w:after="150" w:line="240" w:lineRule="auto"/>
        <w:rPr>
          <w:rFonts w:eastAsia="Times New Roman" w:cstheme="minorHAnsi"/>
          <w:color w:val="1F497D" w:themeColor="text2"/>
          <w:sz w:val="36"/>
          <w:szCs w:val="36"/>
        </w:rPr>
      </w:pPr>
      <w:r w:rsidRPr="00656D62">
        <w:rPr>
          <w:rFonts w:eastAsia="Times New Roman" w:cstheme="minorHAnsi"/>
          <w:b/>
          <w:bCs/>
          <w:color w:val="1F497D" w:themeColor="text2"/>
          <w:sz w:val="36"/>
          <w:szCs w:val="36"/>
          <w:u w:val="single"/>
        </w:rPr>
        <w:t>Emergency Family and Medical Leave Expansion Act</w:t>
      </w:r>
    </w:p>
    <w:p w14:paraId="7D4066E2" w14:textId="77777777" w:rsid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The </w:t>
      </w:r>
      <w:r w:rsidRPr="00351A97">
        <w:rPr>
          <w:rFonts w:eastAsia="Times New Roman" w:cstheme="minorHAnsi"/>
          <w:color w:val="000000"/>
          <w:sz w:val="24"/>
          <w:szCs w:val="24"/>
        </w:rPr>
        <w:t>Emergency Family and Medical Leave Expansion Act amends the Family and Medical Leave Act (</w:t>
      </w:r>
      <w:r w:rsidR="00C914B5" w:rsidRPr="00351A97">
        <w:rPr>
          <w:rFonts w:eastAsia="Times New Roman" w:cstheme="minorHAnsi"/>
          <w:color w:val="000000"/>
          <w:sz w:val="24"/>
          <w:szCs w:val="24"/>
        </w:rPr>
        <w:t>"</w:t>
      </w:r>
      <w:r w:rsidRPr="00351A97">
        <w:rPr>
          <w:rFonts w:eastAsia="Times New Roman" w:cstheme="minorHAnsi"/>
          <w:color w:val="000000"/>
          <w:sz w:val="24"/>
          <w:szCs w:val="24"/>
        </w:rPr>
        <w:t>FMLA</w:t>
      </w:r>
      <w:r w:rsidR="00C914B5" w:rsidRPr="00351A97">
        <w:rPr>
          <w:rFonts w:eastAsia="Times New Roman" w:cstheme="minorHAnsi"/>
          <w:color w:val="000000"/>
          <w:sz w:val="24"/>
          <w:szCs w:val="24"/>
        </w:rPr>
        <w:t>"</w:t>
      </w:r>
      <w:r w:rsidRPr="00351A97">
        <w:rPr>
          <w:rFonts w:eastAsia="Times New Roman" w:cstheme="minorHAnsi"/>
          <w:color w:val="000000"/>
          <w:sz w:val="24"/>
          <w:szCs w:val="24"/>
        </w:rPr>
        <w:t>) to add an additional basis for taking job-protected leave.  Generally, the FMLA permits eligible employees of covered employers to take unpaid leave because of the employee</w:t>
      </w:r>
      <w:r w:rsidR="00C914B5" w:rsidRPr="00351A97">
        <w:rPr>
          <w:rFonts w:eastAsia="Times New Roman" w:cstheme="minorHAnsi"/>
          <w:color w:val="000000"/>
          <w:sz w:val="24"/>
          <w:szCs w:val="24"/>
        </w:rPr>
        <w:t>'</w:t>
      </w:r>
      <w:r w:rsidRPr="00351A97">
        <w:rPr>
          <w:rFonts w:eastAsia="Times New Roman" w:cstheme="minorHAnsi"/>
          <w:color w:val="000000"/>
          <w:sz w:val="24"/>
          <w:szCs w:val="24"/>
        </w:rPr>
        <w:t>s own serious health condition, the serious health condition of the employee</w:t>
      </w:r>
      <w:r w:rsidR="00C914B5" w:rsidRPr="00351A97">
        <w:rPr>
          <w:rFonts w:eastAsia="Times New Roman" w:cstheme="minorHAnsi"/>
          <w:color w:val="000000"/>
          <w:sz w:val="24"/>
          <w:szCs w:val="24"/>
        </w:rPr>
        <w:t>'</w:t>
      </w:r>
      <w:r w:rsidRPr="00351A97">
        <w:rPr>
          <w:rFonts w:eastAsia="Times New Roman" w:cstheme="minorHAnsi"/>
          <w:color w:val="000000"/>
          <w:sz w:val="24"/>
          <w:szCs w:val="24"/>
        </w:rPr>
        <w:t>s parent, spouse, or child, to bond with a child newly joining the employee</w:t>
      </w:r>
      <w:r w:rsidR="00C914B5" w:rsidRPr="00351A97">
        <w:rPr>
          <w:rFonts w:eastAsia="Times New Roman" w:cstheme="minorHAnsi"/>
          <w:color w:val="000000"/>
          <w:sz w:val="24"/>
          <w:szCs w:val="24"/>
        </w:rPr>
        <w:t>'</w:t>
      </w:r>
      <w:r w:rsidRPr="00351A97">
        <w:rPr>
          <w:rFonts w:eastAsia="Times New Roman" w:cstheme="minorHAnsi"/>
          <w:color w:val="000000"/>
          <w:sz w:val="24"/>
          <w:szCs w:val="24"/>
        </w:rPr>
        <w:t>s family, for qualifying military exigencies, or to care for family members injured in the course of military service.            </w:t>
      </w:r>
    </w:p>
    <w:p w14:paraId="4D0B2CF4" w14:textId="48479588" w:rsidR="00016CD6" w:rsidRPr="00351A97" w:rsidRDefault="00016CD6" w:rsidP="00351A97">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000000"/>
          <w:sz w:val="24"/>
          <w:szCs w:val="24"/>
        </w:rPr>
        <w:t>Coverage and Eligibility</w:t>
      </w:r>
    </w:p>
    <w:p w14:paraId="40C85C37" w14:textId="66B279C2"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000000"/>
          <w:sz w:val="24"/>
          <w:szCs w:val="24"/>
        </w:rPr>
        <w:t>Employers with fewer than 500 employees are covered by the new law and must therefore permit eligible employees to take public health emergency leave.  Like the </w:t>
      </w:r>
      <w:r w:rsidRPr="00351A97">
        <w:rPr>
          <w:rFonts w:eastAsia="Times New Roman" w:cstheme="minorHAnsi"/>
          <w:color w:val="333333"/>
          <w:sz w:val="24"/>
          <w:szCs w:val="24"/>
        </w:rPr>
        <w:t>Emergency Paid Sick Leave Act</w:t>
      </w:r>
      <w:r w:rsidRPr="00351A97">
        <w:rPr>
          <w:rFonts w:eastAsia="Times New Roman" w:cstheme="minorHAnsi"/>
          <w:color w:val="000000"/>
          <w:sz w:val="24"/>
          <w:szCs w:val="24"/>
        </w:rPr>
        <w:t xml:space="preserve">, businesses with fewer than 50 employees may obtain an exemption if providing leave would </w:t>
      </w:r>
      <w:r w:rsidR="00C914B5" w:rsidRPr="00351A97">
        <w:rPr>
          <w:rFonts w:eastAsia="Times New Roman" w:cstheme="minorHAnsi"/>
          <w:color w:val="000000"/>
          <w:sz w:val="24"/>
          <w:szCs w:val="24"/>
        </w:rPr>
        <w:t>"</w:t>
      </w:r>
      <w:r w:rsidRPr="00351A97">
        <w:rPr>
          <w:rFonts w:eastAsia="Times New Roman" w:cstheme="minorHAnsi"/>
          <w:color w:val="000000"/>
          <w:sz w:val="24"/>
          <w:szCs w:val="24"/>
        </w:rPr>
        <w:t>jeopardize the viability of the business.</w:t>
      </w:r>
      <w:r w:rsidR="00C914B5" w:rsidRPr="00351A97">
        <w:rPr>
          <w:rFonts w:eastAsia="Times New Roman" w:cstheme="minorHAnsi"/>
          <w:color w:val="000000"/>
          <w:sz w:val="24"/>
          <w:szCs w:val="24"/>
        </w:rPr>
        <w:t>"</w:t>
      </w:r>
      <w:r w:rsidRPr="00351A97">
        <w:rPr>
          <w:rFonts w:eastAsia="Times New Roman" w:cstheme="minorHAnsi"/>
          <w:color w:val="000000"/>
          <w:sz w:val="24"/>
          <w:szCs w:val="24"/>
        </w:rPr>
        <w:t> </w:t>
      </w:r>
    </w:p>
    <w:p w14:paraId="61868B89" w14:textId="4E6856D4"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000000"/>
          <w:sz w:val="24"/>
          <w:szCs w:val="24"/>
        </w:rPr>
        <w:t xml:space="preserve">Employees who have been employed by a covered employer for at least 30 calendar days are eligible for public health emergency leave.  The Act reserves the right of the Secretary of Labor to promulgate regulations excluding </w:t>
      </w:r>
      <w:r w:rsidR="00C914B5" w:rsidRPr="00351A97">
        <w:rPr>
          <w:rFonts w:eastAsia="Times New Roman" w:cstheme="minorHAnsi"/>
          <w:color w:val="000000"/>
          <w:sz w:val="24"/>
          <w:szCs w:val="24"/>
        </w:rPr>
        <w:t>"</w:t>
      </w:r>
      <w:r w:rsidRPr="00351A97">
        <w:rPr>
          <w:rFonts w:eastAsia="Times New Roman" w:cstheme="minorHAnsi"/>
          <w:color w:val="000000"/>
          <w:sz w:val="24"/>
          <w:szCs w:val="24"/>
        </w:rPr>
        <w:t>certain health care providers and emergency responders</w:t>
      </w:r>
      <w:r w:rsidR="00C914B5" w:rsidRPr="00351A97">
        <w:rPr>
          <w:rFonts w:eastAsia="Times New Roman" w:cstheme="minorHAnsi"/>
          <w:color w:val="000000"/>
          <w:sz w:val="24"/>
          <w:szCs w:val="24"/>
        </w:rPr>
        <w:t>"</w:t>
      </w:r>
      <w:r w:rsidRPr="00351A97">
        <w:rPr>
          <w:rFonts w:eastAsia="Times New Roman" w:cstheme="minorHAnsi"/>
          <w:color w:val="000000"/>
          <w:sz w:val="24"/>
          <w:szCs w:val="24"/>
        </w:rPr>
        <w:t xml:space="preserve"> from the definition of </w:t>
      </w:r>
      <w:r w:rsidR="00C914B5" w:rsidRPr="00351A97">
        <w:rPr>
          <w:rFonts w:eastAsia="Times New Roman" w:cstheme="minorHAnsi"/>
          <w:color w:val="000000"/>
          <w:sz w:val="24"/>
          <w:szCs w:val="24"/>
        </w:rPr>
        <w:t>"</w:t>
      </w:r>
      <w:r w:rsidRPr="00351A97">
        <w:rPr>
          <w:rFonts w:eastAsia="Times New Roman" w:cstheme="minorHAnsi"/>
          <w:color w:val="000000"/>
          <w:sz w:val="24"/>
          <w:szCs w:val="24"/>
        </w:rPr>
        <w:t>eligible employee.</w:t>
      </w:r>
      <w:r w:rsidR="00C914B5" w:rsidRPr="00351A97">
        <w:rPr>
          <w:rFonts w:eastAsia="Times New Roman" w:cstheme="minorHAnsi"/>
          <w:color w:val="000000"/>
          <w:sz w:val="24"/>
          <w:szCs w:val="24"/>
        </w:rPr>
        <w:t>"</w:t>
      </w:r>
      <w:r w:rsidRPr="00351A97">
        <w:rPr>
          <w:rFonts w:eastAsia="Times New Roman" w:cstheme="minorHAnsi"/>
          <w:color w:val="000000"/>
          <w:sz w:val="24"/>
          <w:szCs w:val="24"/>
        </w:rPr>
        <w:t> </w:t>
      </w:r>
    </w:p>
    <w:p w14:paraId="2D56F858" w14:textId="77777777" w:rsidR="00656D62" w:rsidRDefault="00016CD6" w:rsidP="00656D62">
      <w:pPr>
        <w:shd w:val="clear" w:color="auto" w:fill="FFFFFF"/>
        <w:spacing w:after="150" w:line="240" w:lineRule="auto"/>
        <w:rPr>
          <w:rFonts w:eastAsia="Times New Roman" w:cstheme="minorHAnsi"/>
          <w:color w:val="000000"/>
          <w:sz w:val="24"/>
          <w:szCs w:val="24"/>
        </w:rPr>
      </w:pPr>
      <w:r w:rsidRPr="00351A97">
        <w:rPr>
          <w:rFonts w:eastAsia="Times New Roman" w:cstheme="minorHAnsi"/>
          <w:color w:val="000000"/>
          <w:sz w:val="24"/>
          <w:szCs w:val="24"/>
        </w:rPr>
        <w:t> </w:t>
      </w:r>
    </w:p>
    <w:p w14:paraId="09C6B180" w14:textId="47268F5F" w:rsidR="00016CD6" w:rsidRPr="00351A97"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000000"/>
          <w:sz w:val="24"/>
          <w:szCs w:val="24"/>
        </w:rPr>
        <w:lastRenderedPageBreak/>
        <w:t>Duration of Leave and Permissible Use</w:t>
      </w:r>
    </w:p>
    <w:p w14:paraId="26942397"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000000"/>
          <w:sz w:val="24"/>
          <w:szCs w:val="24"/>
        </w:rPr>
        <w:t>Under the Emergency Family and Medical Leave Expansion Act, eligible employees can take up to 12 weeks of job-protected leave if they are unable to work (or telework) due to a need to care for a child whose school or place of care has been closed, or whose childcare provider is unavailable, due to the COVID-19 public health emergency. </w:t>
      </w:r>
    </w:p>
    <w:p w14:paraId="63E38E05" w14:textId="77777777" w:rsidR="00656D62"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As with other types of FMLA leave, the employee must provide notice of the need for leave as soon as is practicable. </w:t>
      </w:r>
    </w:p>
    <w:p w14:paraId="7D4C5DED" w14:textId="46CDE553" w:rsidR="00016CD6" w:rsidRPr="00351A97"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000000"/>
          <w:sz w:val="24"/>
          <w:szCs w:val="24"/>
        </w:rPr>
        <w:t>Compensation Owed</w:t>
      </w:r>
    </w:p>
    <w:p w14:paraId="0EC6A611" w14:textId="77777777" w:rsidR="00656D62"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The first 10 days of public health emergency leave may be </w:t>
      </w:r>
      <w:r w:rsidRPr="00351A97">
        <w:rPr>
          <w:rFonts w:eastAsia="Times New Roman" w:cstheme="minorHAnsi"/>
          <w:color w:val="333333"/>
          <w:sz w:val="24"/>
          <w:szCs w:val="24"/>
          <w:u w:val="single"/>
        </w:rPr>
        <w:t>unpaid</w:t>
      </w:r>
      <w:r w:rsidRPr="00351A97">
        <w:rPr>
          <w:rFonts w:eastAsia="Times New Roman" w:cstheme="minorHAnsi"/>
          <w:color w:val="333333"/>
          <w:sz w:val="24"/>
          <w:szCs w:val="24"/>
        </w:rPr>
        <w:t>.  However, an employee may elect to substitute any accrued vacation, personal leave, or medical or sick leave for such unpaid leave.  The remaining 10 weeks of leave must be paid at two-thirds of the employee</w:t>
      </w:r>
      <w:r w:rsidR="00C914B5" w:rsidRPr="00351A97">
        <w:rPr>
          <w:rFonts w:eastAsia="Times New Roman" w:cstheme="minorHAnsi"/>
          <w:color w:val="333333"/>
          <w:sz w:val="24"/>
          <w:szCs w:val="24"/>
        </w:rPr>
        <w:t>'</w:t>
      </w:r>
      <w:r w:rsidRPr="00351A97">
        <w:rPr>
          <w:rFonts w:eastAsia="Times New Roman" w:cstheme="minorHAnsi"/>
          <w:color w:val="333333"/>
          <w:sz w:val="24"/>
          <w:szCs w:val="24"/>
        </w:rPr>
        <w:t>s regular rate of pay times the number of hours the employee would otherwise be normally scheduled to work. </w:t>
      </w:r>
    </w:p>
    <w:p w14:paraId="553775E0" w14:textId="589CB488" w:rsidR="00016CD6" w:rsidRPr="00351A97"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333333"/>
          <w:sz w:val="24"/>
          <w:szCs w:val="24"/>
        </w:rPr>
        <w:t>Restoration Rights</w:t>
      </w:r>
    </w:p>
    <w:p w14:paraId="2D851249" w14:textId="77777777" w:rsidR="00656D62"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Unless the employer has fewer than 25 employees, an employee taking public health emergency leave must generally be restored to an equivalent position upon returning from leave. </w:t>
      </w:r>
    </w:p>
    <w:p w14:paraId="027DDA24" w14:textId="5161BC63" w:rsidR="00016CD6" w:rsidRPr="00351A97"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b/>
          <w:bCs/>
          <w:i/>
          <w:iCs/>
          <w:color w:val="000000"/>
          <w:sz w:val="24"/>
          <w:szCs w:val="24"/>
        </w:rPr>
        <w:t>Sunset Provision</w:t>
      </w:r>
    </w:p>
    <w:p w14:paraId="31264B4E"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000000"/>
          <w:sz w:val="24"/>
          <w:szCs w:val="24"/>
        </w:rPr>
        <w:t>Because the Emergency Family and Medical Leave Expansion Act is intended to address the existing COVID-19 pandemic, eligible employees of covered employers may only take public health emergency leave until December 31, 2020.  </w:t>
      </w:r>
    </w:p>
    <w:p w14:paraId="66A22646" w14:textId="651B38B5" w:rsidR="00016CD6" w:rsidRPr="00351A97" w:rsidRDefault="00016CD6" w:rsidP="00656D62">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000000"/>
          <w:sz w:val="24"/>
          <w:szCs w:val="24"/>
        </w:rPr>
        <w:t> </w:t>
      </w:r>
      <w:r w:rsidRPr="00351A97">
        <w:rPr>
          <w:rFonts w:eastAsia="Times New Roman" w:cstheme="minorHAnsi"/>
          <w:b/>
          <w:bCs/>
          <w:i/>
          <w:iCs/>
          <w:color w:val="000000"/>
          <w:sz w:val="24"/>
          <w:szCs w:val="24"/>
        </w:rPr>
        <w:t>Tax Credits for Public Health Emergency Leave</w:t>
      </w:r>
    </w:p>
    <w:p w14:paraId="75A33AB2" w14:textId="77777777" w:rsidR="00016CD6" w:rsidRPr="00351A97" w:rsidRDefault="00016CD6" w:rsidP="00016CD6">
      <w:pPr>
        <w:shd w:val="clear" w:color="auto" w:fill="FFFFFF"/>
        <w:spacing w:after="150" w:line="240" w:lineRule="auto"/>
        <w:rPr>
          <w:rFonts w:eastAsia="Times New Roman" w:cstheme="minorHAnsi"/>
          <w:color w:val="333333"/>
          <w:sz w:val="24"/>
          <w:szCs w:val="24"/>
        </w:rPr>
      </w:pPr>
      <w:r w:rsidRPr="00351A97">
        <w:rPr>
          <w:rFonts w:eastAsia="Times New Roman" w:cstheme="minorHAnsi"/>
          <w:color w:val="333333"/>
          <w:sz w:val="24"/>
          <w:szCs w:val="24"/>
        </w:rPr>
        <w:t>Employers are entitled to a tax credit equal to 100% of the qualified family leave wages under the Emergency Family and Medical Leave Expansion Act.  Qualified family leave wages are capped at $200 per day for each individual and up to $10,000 per calendar quarter. </w:t>
      </w:r>
    </w:p>
    <w:p w14:paraId="2EB71374" w14:textId="77777777" w:rsidR="00656D62" w:rsidRDefault="00656D62" w:rsidP="00016CD6">
      <w:pPr>
        <w:rPr>
          <w:rFonts w:cstheme="minorHAnsi"/>
          <w:b/>
          <w:bCs/>
          <w:sz w:val="24"/>
          <w:szCs w:val="24"/>
        </w:rPr>
      </w:pPr>
    </w:p>
    <w:p w14:paraId="0EC34FD5" w14:textId="605B6ED0" w:rsidR="00CF1923" w:rsidRPr="00656D62" w:rsidRDefault="00CF1923" w:rsidP="00016CD6">
      <w:pPr>
        <w:rPr>
          <w:rFonts w:cstheme="minorHAnsi"/>
          <w:b/>
          <w:bCs/>
          <w:color w:val="1F497D" w:themeColor="text2"/>
          <w:sz w:val="36"/>
          <w:szCs w:val="36"/>
          <w:u w:val="single"/>
        </w:rPr>
      </w:pPr>
      <w:r w:rsidRPr="00656D62">
        <w:rPr>
          <w:rFonts w:cstheme="minorHAnsi"/>
          <w:b/>
          <w:bCs/>
          <w:color w:val="1F497D" w:themeColor="text2"/>
          <w:sz w:val="36"/>
          <w:szCs w:val="36"/>
          <w:u w:val="single"/>
        </w:rPr>
        <w:t>Additional Resources</w:t>
      </w:r>
    </w:p>
    <w:p w14:paraId="2967CEC8" w14:textId="4244E815" w:rsidR="00C914B5" w:rsidRPr="00351A97" w:rsidRDefault="00C914B5" w:rsidP="00016CD6">
      <w:pPr>
        <w:rPr>
          <w:rFonts w:cstheme="minorHAnsi"/>
          <w:b/>
          <w:bCs/>
          <w:sz w:val="24"/>
          <w:szCs w:val="24"/>
        </w:rPr>
      </w:pPr>
      <w:r w:rsidRPr="00351A97">
        <w:rPr>
          <w:rFonts w:cstheme="minorHAnsi"/>
          <w:b/>
          <w:bCs/>
          <w:sz w:val="24"/>
          <w:szCs w:val="24"/>
        </w:rPr>
        <w:t>Federal Govt.</w:t>
      </w:r>
    </w:p>
    <w:p w14:paraId="688858B3" w14:textId="5F416E90" w:rsidR="001675E0" w:rsidRPr="00351A97" w:rsidRDefault="00B2152A" w:rsidP="00016CD6">
      <w:pPr>
        <w:rPr>
          <w:rFonts w:cstheme="minorHAnsi"/>
          <w:b/>
          <w:bCs/>
          <w:sz w:val="24"/>
          <w:szCs w:val="24"/>
        </w:rPr>
      </w:pPr>
      <w:hyperlink r:id="rId9" w:history="1">
        <w:r w:rsidR="001675E0" w:rsidRPr="00351A97">
          <w:rPr>
            <w:rStyle w:val="Hyperlink"/>
            <w:rFonts w:cstheme="minorHAnsi"/>
            <w:sz w:val="24"/>
            <w:szCs w:val="24"/>
          </w:rPr>
          <w:t>https://www.coronavirus.gov/</w:t>
        </w:r>
      </w:hyperlink>
    </w:p>
    <w:p w14:paraId="491FBAEC" w14:textId="41AA9764" w:rsidR="00C914B5" w:rsidRPr="00351A97" w:rsidRDefault="00B2152A" w:rsidP="00016CD6">
      <w:pPr>
        <w:rPr>
          <w:rFonts w:cstheme="minorHAnsi"/>
          <w:sz w:val="24"/>
          <w:szCs w:val="24"/>
        </w:rPr>
      </w:pPr>
      <w:hyperlink r:id="rId10" w:history="1">
        <w:r w:rsidR="00C914B5" w:rsidRPr="00351A97">
          <w:rPr>
            <w:rStyle w:val="Hyperlink"/>
            <w:rFonts w:cstheme="minorHAnsi"/>
            <w:sz w:val="24"/>
            <w:szCs w:val="24"/>
          </w:rPr>
          <w:t>https://www.dol.gov/agencies/whd/fact-sheets/70-flsa-furloughs</w:t>
        </w:r>
      </w:hyperlink>
    </w:p>
    <w:p w14:paraId="415F0ED0" w14:textId="0BC55036" w:rsidR="00C914B5" w:rsidRPr="00351A97" w:rsidRDefault="00B2152A" w:rsidP="00016CD6">
      <w:pPr>
        <w:rPr>
          <w:rStyle w:val="Hyperlink"/>
          <w:rFonts w:cstheme="minorHAnsi"/>
          <w:sz w:val="24"/>
          <w:szCs w:val="24"/>
        </w:rPr>
      </w:pPr>
      <w:hyperlink r:id="rId11" w:history="1">
        <w:r w:rsidR="00C914B5" w:rsidRPr="00351A97">
          <w:rPr>
            <w:rStyle w:val="Hyperlink"/>
            <w:rFonts w:cstheme="minorHAnsi"/>
            <w:sz w:val="24"/>
            <w:szCs w:val="24"/>
          </w:rPr>
          <w:t>https://www1.eeoc.gov/eeoc/newsroom/wysk/wysk_ada_rehabilitaion_act_coronavirus.cfm</w:t>
        </w:r>
      </w:hyperlink>
    </w:p>
    <w:p w14:paraId="2BA2CE5B" w14:textId="29C62357" w:rsidR="001675E0" w:rsidRPr="00351A97" w:rsidRDefault="00B2152A" w:rsidP="00016CD6">
      <w:pPr>
        <w:rPr>
          <w:rFonts w:cstheme="minorHAnsi"/>
          <w:sz w:val="24"/>
          <w:szCs w:val="24"/>
        </w:rPr>
      </w:pPr>
      <w:hyperlink r:id="rId12" w:history="1">
        <w:r w:rsidR="001675E0" w:rsidRPr="00351A97">
          <w:rPr>
            <w:rStyle w:val="Hyperlink"/>
            <w:rFonts w:cstheme="minorHAnsi"/>
            <w:sz w:val="24"/>
            <w:szCs w:val="24"/>
          </w:rPr>
          <w:t>https://www.dol.gov/agencies/eta/layoffs/warn</w:t>
        </w:r>
      </w:hyperlink>
    </w:p>
    <w:p w14:paraId="7809EB79" w14:textId="23EE7AB5" w:rsidR="00C914B5" w:rsidRPr="00351A97" w:rsidRDefault="00B2152A" w:rsidP="00016CD6">
      <w:pPr>
        <w:rPr>
          <w:rFonts w:cstheme="minorHAnsi"/>
          <w:sz w:val="24"/>
          <w:szCs w:val="24"/>
        </w:rPr>
      </w:pPr>
      <w:hyperlink r:id="rId13" w:history="1">
        <w:r w:rsidR="00C914B5" w:rsidRPr="00351A97">
          <w:rPr>
            <w:rStyle w:val="Hyperlink"/>
            <w:rFonts w:cstheme="minorHAnsi"/>
            <w:sz w:val="24"/>
            <w:szCs w:val="24"/>
          </w:rPr>
          <w:t>https://www.hhs.gov/sites/default/files/february-2020-hipaa-and-novel-coronavirus.pdf</w:t>
        </w:r>
      </w:hyperlink>
    </w:p>
    <w:p w14:paraId="0EE62801" w14:textId="48C4A65B" w:rsidR="00C914B5" w:rsidRPr="00351A97" w:rsidRDefault="00B2152A" w:rsidP="00016CD6">
      <w:pPr>
        <w:rPr>
          <w:rStyle w:val="Hyperlink"/>
          <w:rFonts w:cstheme="minorHAnsi"/>
          <w:sz w:val="24"/>
          <w:szCs w:val="24"/>
        </w:rPr>
      </w:pPr>
      <w:hyperlink r:id="rId14" w:history="1">
        <w:r w:rsidR="00C914B5" w:rsidRPr="00351A97">
          <w:rPr>
            <w:rStyle w:val="Hyperlink"/>
            <w:rFonts w:cstheme="minorHAnsi"/>
            <w:sz w:val="24"/>
            <w:szCs w:val="24"/>
          </w:rPr>
          <w:t>https://www.osha.gov/SLTC/covid-19/</w:t>
        </w:r>
      </w:hyperlink>
    </w:p>
    <w:p w14:paraId="3B2ED085" w14:textId="6BFB7581" w:rsidR="001675E0" w:rsidRPr="00351A97" w:rsidRDefault="00B2152A" w:rsidP="00016CD6">
      <w:pPr>
        <w:rPr>
          <w:rFonts w:cstheme="minorHAnsi"/>
          <w:sz w:val="24"/>
          <w:szCs w:val="24"/>
        </w:rPr>
      </w:pPr>
      <w:hyperlink r:id="rId15" w:history="1">
        <w:r w:rsidR="001675E0" w:rsidRPr="00351A97">
          <w:rPr>
            <w:rStyle w:val="Hyperlink"/>
            <w:rFonts w:cstheme="minorHAnsi"/>
            <w:sz w:val="24"/>
            <w:szCs w:val="24"/>
          </w:rPr>
          <w:t>https://www.osha.gov/Publications/OSHA3990.pdf</w:t>
        </w:r>
      </w:hyperlink>
    </w:p>
    <w:p w14:paraId="4EB3EBDC" w14:textId="385A2784" w:rsidR="00C914B5" w:rsidRPr="00351A97" w:rsidRDefault="00B2152A" w:rsidP="00016CD6">
      <w:pPr>
        <w:rPr>
          <w:rStyle w:val="Hyperlink"/>
          <w:rFonts w:cstheme="minorHAnsi"/>
          <w:sz w:val="24"/>
          <w:szCs w:val="24"/>
        </w:rPr>
      </w:pPr>
      <w:hyperlink r:id="rId16" w:history="1">
        <w:r w:rsidR="00C914B5" w:rsidRPr="00351A97">
          <w:rPr>
            <w:rStyle w:val="Hyperlink"/>
            <w:rFonts w:cstheme="minorHAnsi"/>
            <w:sz w:val="24"/>
            <w:szCs w:val="24"/>
          </w:rPr>
          <w:t>https://www.cdc.gov/coronavirus/2019-ncov/prepare/transmission.html</w:t>
        </w:r>
      </w:hyperlink>
    </w:p>
    <w:p w14:paraId="33ACF2A4" w14:textId="5A3D9314" w:rsidR="0016094F" w:rsidRPr="00351A97" w:rsidRDefault="00B2152A" w:rsidP="00C914B5">
      <w:pPr>
        <w:rPr>
          <w:rFonts w:cstheme="minorHAnsi"/>
          <w:sz w:val="24"/>
          <w:szCs w:val="24"/>
        </w:rPr>
      </w:pPr>
      <w:hyperlink r:id="rId17" w:history="1">
        <w:r w:rsidR="0016094F" w:rsidRPr="00351A97">
          <w:rPr>
            <w:rStyle w:val="Hyperlink"/>
            <w:rFonts w:cstheme="minorHAnsi"/>
            <w:sz w:val="24"/>
            <w:szCs w:val="24"/>
          </w:rPr>
          <w:t>https://www.cisa.gov/identifying-critical-infrastructure-during-covid-19</w:t>
        </w:r>
      </w:hyperlink>
    </w:p>
    <w:p w14:paraId="07405C0F" w14:textId="11590E05" w:rsidR="001675E0" w:rsidRPr="00351A97" w:rsidRDefault="00B2152A" w:rsidP="00C914B5">
      <w:pPr>
        <w:rPr>
          <w:rStyle w:val="Hyperlink"/>
          <w:rFonts w:cstheme="minorHAnsi"/>
          <w:sz w:val="24"/>
          <w:szCs w:val="24"/>
        </w:rPr>
      </w:pPr>
      <w:hyperlink r:id="rId18" w:history="1">
        <w:r w:rsidR="001675E0" w:rsidRPr="00351A97">
          <w:rPr>
            <w:rStyle w:val="Hyperlink"/>
            <w:rFonts w:cstheme="minorHAnsi"/>
            <w:sz w:val="24"/>
            <w:szCs w:val="24"/>
          </w:rPr>
          <w:t>https://www.irs.gov/retirement-plans/retirement-plan-participant-notices-when-a-participant-stops-working</w:t>
        </w:r>
      </w:hyperlink>
    </w:p>
    <w:p w14:paraId="207B8639" w14:textId="00C596E3" w:rsidR="00F17341" w:rsidRPr="00351A97" w:rsidRDefault="00B2152A" w:rsidP="00C914B5">
      <w:pPr>
        <w:rPr>
          <w:rFonts w:cstheme="minorHAnsi"/>
          <w:sz w:val="24"/>
          <w:szCs w:val="24"/>
        </w:rPr>
      </w:pPr>
      <w:hyperlink r:id="rId19" w:history="1">
        <w:r w:rsidR="00F17341" w:rsidRPr="00351A97">
          <w:rPr>
            <w:rStyle w:val="Hyperlink"/>
            <w:rFonts w:cstheme="minorHAnsi"/>
            <w:sz w:val="24"/>
            <w:szCs w:val="24"/>
          </w:rPr>
          <w:t>https://www.hhs.gov/hipaa/for-professionals/special-topics/emergency-preparedness/notification-enforcement-discretion-telehealth/index.html</w:t>
        </w:r>
      </w:hyperlink>
    </w:p>
    <w:p w14:paraId="6774F2ED" w14:textId="0D95DEE5" w:rsidR="001675E0" w:rsidRPr="00351A97" w:rsidRDefault="001675E0" w:rsidP="00C914B5">
      <w:pPr>
        <w:rPr>
          <w:rFonts w:cstheme="minorHAnsi"/>
          <w:b/>
          <w:bCs/>
          <w:sz w:val="24"/>
          <w:szCs w:val="24"/>
        </w:rPr>
      </w:pPr>
      <w:r w:rsidRPr="00351A97">
        <w:rPr>
          <w:rFonts w:cstheme="minorHAnsi"/>
          <w:b/>
          <w:bCs/>
          <w:sz w:val="24"/>
          <w:szCs w:val="24"/>
        </w:rPr>
        <w:t xml:space="preserve">State Laws: </w:t>
      </w:r>
      <w:hyperlink r:id="rId20" w:history="1">
        <w:r w:rsidRPr="00351A97">
          <w:rPr>
            <w:rStyle w:val="Hyperlink"/>
            <w:rFonts w:cstheme="minorHAnsi"/>
            <w:sz w:val="24"/>
            <w:szCs w:val="24"/>
          </w:rPr>
          <w:t>https://www.ncsl.org/research/health/state-actio</w:t>
        </w:r>
        <w:r w:rsidRPr="00351A97">
          <w:rPr>
            <w:rStyle w:val="Hyperlink"/>
            <w:rFonts w:cstheme="minorHAnsi"/>
            <w:sz w:val="24"/>
            <w:szCs w:val="24"/>
          </w:rPr>
          <w:t>n</w:t>
        </w:r>
        <w:r w:rsidRPr="00351A97">
          <w:rPr>
            <w:rStyle w:val="Hyperlink"/>
            <w:rFonts w:cstheme="minorHAnsi"/>
            <w:sz w:val="24"/>
            <w:szCs w:val="24"/>
          </w:rPr>
          <w:t>-on-coronavirus-covid-19.aspx</w:t>
        </w:r>
      </w:hyperlink>
      <w:r w:rsidRPr="00351A97">
        <w:rPr>
          <w:rFonts w:cstheme="minorHAnsi"/>
          <w:sz w:val="24"/>
          <w:szCs w:val="24"/>
        </w:rPr>
        <w:t xml:space="preserve"> as of 3/20 26 states have adopted Coronavirus specific legislation</w:t>
      </w:r>
    </w:p>
    <w:p w14:paraId="255E8071" w14:textId="0531ED9A" w:rsidR="00C914B5" w:rsidRPr="00351A97" w:rsidRDefault="00C914B5" w:rsidP="00C914B5">
      <w:pPr>
        <w:rPr>
          <w:rFonts w:cstheme="minorHAnsi"/>
          <w:b/>
          <w:bCs/>
          <w:sz w:val="24"/>
          <w:szCs w:val="24"/>
        </w:rPr>
      </w:pPr>
      <w:r w:rsidRPr="00351A97">
        <w:rPr>
          <w:rFonts w:cstheme="minorHAnsi"/>
          <w:b/>
          <w:bCs/>
          <w:sz w:val="24"/>
          <w:szCs w:val="24"/>
        </w:rPr>
        <w:t>California</w:t>
      </w:r>
    </w:p>
    <w:p w14:paraId="35723329" w14:textId="77777777" w:rsidR="00C914B5" w:rsidRPr="00351A97" w:rsidRDefault="00B2152A" w:rsidP="00C914B5">
      <w:pPr>
        <w:rPr>
          <w:rFonts w:cstheme="minorHAnsi"/>
          <w:sz w:val="24"/>
          <w:szCs w:val="24"/>
        </w:rPr>
      </w:pPr>
      <w:hyperlink r:id="rId21" w:history="1">
        <w:r w:rsidR="00C914B5" w:rsidRPr="00351A97">
          <w:rPr>
            <w:rStyle w:val="Hyperlink"/>
            <w:rFonts w:cstheme="minorHAnsi"/>
            <w:sz w:val="24"/>
            <w:szCs w:val="24"/>
          </w:rPr>
          <w:t>https://www.edd.ca.gov/about_edd/coronavirus-2019.htm</w:t>
        </w:r>
      </w:hyperlink>
    </w:p>
    <w:p w14:paraId="79218A00" w14:textId="33BC1BB6" w:rsidR="00C914B5" w:rsidRPr="00351A97" w:rsidRDefault="00B2152A" w:rsidP="00C914B5">
      <w:pPr>
        <w:rPr>
          <w:rFonts w:cstheme="minorHAnsi"/>
          <w:sz w:val="24"/>
          <w:szCs w:val="24"/>
        </w:rPr>
      </w:pPr>
      <w:hyperlink r:id="rId22" w:history="1">
        <w:r w:rsidR="00C914B5" w:rsidRPr="00351A97">
          <w:rPr>
            <w:rStyle w:val="Hyperlink"/>
            <w:rFonts w:cstheme="minorHAnsi"/>
            <w:sz w:val="24"/>
            <w:szCs w:val="24"/>
          </w:rPr>
          <w:t>https://www.labor.ca.gov/coronavirus2019/</w:t>
        </w:r>
      </w:hyperlink>
    </w:p>
    <w:p w14:paraId="5E6CB7D3" w14:textId="77777777" w:rsidR="00C914B5" w:rsidRPr="00351A97" w:rsidRDefault="00B2152A" w:rsidP="00C914B5">
      <w:pPr>
        <w:rPr>
          <w:rFonts w:cstheme="minorHAnsi"/>
          <w:sz w:val="24"/>
          <w:szCs w:val="24"/>
        </w:rPr>
      </w:pPr>
      <w:hyperlink r:id="rId23" w:history="1">
        <w:r w:rsidR="00C914B5" w:rsidRPr="00351A97">
          <w:rPr>
            <w:rStyle w:val="Hyperlink"/>
            <w:rFonts w:cstheme="minorHAnsi"/>
            <w:sz w:val="24"/>
            <w:szCs w:val="24"/>
          </w:rPr>
          <w:t>https://www.dir.ca.gov/dlse/2019-Novel-Coronavirus.htm</w:t>
        </w:r>
      </w:hyperlink>
    </w:p>
    <w:p w14:paraId="1FF036D9" w14:textId="77777777" w:rsidR="001675E0" w:rsidRPr="00351A97" w:rsidRDefault="00B2152A" w:rsidP="00C914B5">
      <w:pPr>
        <w:rPr>
          <w:rFonts w:cstheme="minorHAnsi"/>
          <w:sz w:val="24"/>
          <w:szCs w:val="24"/>
        </w:rPr>
      </w:pPr>
      <w:hyperlink r:id="rId24" w:history="1">
        <w:r w:rsidR="00C914B5" w:rsidRPr="00351A97">
          <w:rPr>
            <w:rStyle w:val="Hyperlink"/>
            <w:rFonts w:cstheme="minorHAnsi"/>
            <w:sz w:val="24"/>
            <w:szCs w:val="24"/>
          </w:rPr>
          <w:t>https://advocacy.calchamber.com/2020/03/19/governor-issues-order-to-help-meet-deliveries-suspends-some-layoff-notice-requirements/</w:t>
        </w:r>
      </w:hyperlink>
      <w:r w:rsidR="00C914B5" w:rsidRPr="00351A97">
        <w:rPr>
          <w:rFonts w:cstheme="minorHAnsi"/>
          <w:sz w:val="24"/>
          <w:szCs w:val="24"/>
        </w:rPr>
        <w:t xml:space="preserve"> (discuss executive order re layoffs</w:t>
      </w:r>
      <w:r w:rsidR="001675E0" w:rsidRPr="00351A97">
        <w:rPr>
          <w:rFonts w:cstheme="minorHAnsi"/>
          <w:sz w:val="24"/>
          <w:szCs w:val="24"/>
        </w:rPr>
        <w:t>)</w:t>
      </w:r>
    </w:p>
    <w:p w14:paraId="2583A784" w14:textId="5D74D901" w:rsidR="00C914B5" w:rsidRPr="00351A97" w:rsidRDefault="00C914B5" w:rsidP="00C914B5">
      <w:pPr>
        <w:rPr>
          <w:rFonts w:cstheme="minorHAnsi"/>
          <w:sz w:val="24"/>
          <w:szCs w:val="24"/>
        </w:rPr>
      </w:pPr>
      <w:r w:rsidRPr="00351A97">
        <w:rPr>
          <w:rFonts w:cstheme="minorHAnsi"/>
          <w:sz w:val="24"/>
          <w:szCs w:val="24"/>
        </w:rPr>
        <w:t xml:space="preserve"> </w:t>
      </w:r>
      <w:hyperlink r:id="rId25" w:history="1">
        <w:r w:rsidRPr="00351A97">
          <w:rPr>
            <w:rStyle w:val="Hyperlink"/>
            <w:rFonts w:cstheme="minorHAnsi"/>
            <w:sz w:val="24"/>
            <w:szCs w:val="24"/>
          </w:rPr>
          <w:t>https://www.gov.ca.gov/wp-content/uploads/2020/03/3.17.20-EO-motor.pdf</w:t>
        </w:r>
      </w:hyperlink>
      <w:r w:rsidRPr="00351A97">
        <w:rPr>
          <w:rFonts w:cstheme="minorHAnsi"/>
          <w:sz w:val="24"/>
          <w:szCs w:val="24"/>
        </w:rPr>
        <w:t>)</w:t>
      </w:r>
    </w:p>
    <w:p w14:paraId="66B5E1B7" w14:textId="0C56F266" w:rsidR="001675E0" w:rsidRPr="00351A97" w:rsidRDefault="00B2152A" w:rsidP="00C914B5">
      <w:pPr>
        <w:rPr>
          <w:rStyle w:val="Hyperlink"/>
          <w:rFonts w:cstheme="minorHAnsi"/>
          <w:sz w:val="24"/>
          <w:szCs w:val="24"/>
        </w:rPr>
      </w:pPr>
      <w:hyperlink r:id="rId26" w:history="1">
        <w:r w:rsidR="001675E0" w:rsidRPr="00351A97">
          <w:rPr>
            <w:rStyle w:val="Hyperlink"/>
            <w:rFonts w:cstheme="minorHAnsi"/>
            <w:sz w:val="24"/>
            <w:szCs w:val="24"/>
          </w:rPr>
          <w:t>https://www.edd.ca.gov/payroll_taxes/pdf/NoticetoEmployeeastoChangeinRelationship.pdf</w:t>
        </w:r>
      </w:hyperlink>
    </w:p>
    <w:p w14:paraId="7E9DDA77" w14:textId="13180ADE" w:rsidR="00351A97" w:rsidRPr="00351A97" w:rsidRDefault="00351A97" w:rsidP="00C914B5">
      <w:pPr>
        <w:rPr>
          <w:rFonts w:cstheme="minorHAnsi"/>
          <w:sz w:val="24"/>
          <w:szCs w:val="24"/>
        </w:rPr>
      </w:pPr>
      <w:hyperlink r:id="rId27" w:history="1">
        <w:r w:rsidRPr="00351A97">
          <w:rPr>
            <w:rStyle w:val="Hyperlink"/>
            <w:rFonts w:cstheme="minorHAnsi"/>
            <w:sz w:val="24"/>
            <w:szCs w:val="24"/>
          </w:rPr>
          <w:t>https://covid19.ca.gov/img/EssentialCriticalInfrastructureWorkers.pdf</w:t>
        </w:r>
      </w:hyperlink>
    </w:p>
    <w:p w14:paraId="4F556C5E" w14:textId="77777777" w:rsidR="00985E6A" w:rsidRPr="00351A97" w:rsidRDefault="00985E6A" w:rsidP="00985E6A">
      <w:pPr>
        <w:rPr>
          <w:rFonts w:cstheme="minorHAnsi"/>
          <w:b/>
          <w:bCs/>
          <w:sz w:val="24"/>
          <w:szCs w:val="24"/>
        </w:rPr>
      </w:pPr>
      <w:r w:rsidRPr="00351A97">
        <w:rPr>
          <w:rFonts w:cstheme="minorHAnsi"/>
          <w:b/>
          <w:bCs/>
          <w:sz w:val="24"/>
          <w:szCs w:val="24"/>
        </w:rPr>
        <w:t>Illinois</w:t>
      </w:r>
    </w:p>
    <w:p w14:paraId="3D2FCD03" w14:textId="77777777" w:rsidR="00985E6A" w:rsidRPr="00351A97" w:rsidRDefault="00B2152A" w:rsidP="00985E6A">
      <w:pPr>
        <w:rPr>
          <w:rFonts w:cstheme="minorHAnsi"/>
          <w:sz w:val="24"/>
          <w:szCs w:val="24"/>
        </w:rPr>
      </w:pPr>
      <w:hyperlink r:id="rId28" w:history="1">
        <w:r w:rsidR="00985E6A" w:rsidRPr="00351A97">
          <w:rPr>
            <w:rStyle w:val="Hyperlink"/>
            <w:rFonts w:cstheme="minorHAnsi"/>
            <w:sz w:val="24"/>
            <w:szCs w:val="24"/>
          </w:rPr>
          <w:t>https://www2.illinois.gov/sites/coronavirus/Pages/default.aspx</w:t>
        </w:r>
      </w:hyperlink>
    </w:p>
    <w:p w14:paraId="6836352F" w14:textId="726C3B67" w:rsidR="00985E6A" w:rsidRPr="00351A97" w:rsidRDefault="00B2152A" w:rsidP="00985E6A">
      <w:pPr>
        <w:rPr>
          <w:rFonts w:cstheme="minorHAnsi"/>
          <w:b/>
          <w:bCs/>
          <w:sz w:val="24"/>
          <w:szCs w:val="24"/>
        </w:rPr>
      </w:pPr>
      <w:hyperlink r:id="rId29" w:history="1">
        <w:r w:rsidR="00985E6A" w:rsidRPr="00351A97">
          <w:rPr>
            <w:rStyle w:val="Hyperlink"/>
            <w:rFonts w:cstheme="minorHAnsi"/>
            <w:sz w:val="24"/>
            <w:szCs w:val="24"/>
          </w:rPr>
          <w:t>https://www2.illinois.gov/Documents/ExecOrders/2020/ExecutiveOrder-2020-10.pdf</w:t>
        </w:r>
      </w:hyperlink>
    </w:p>
    <w:p w14:paraId="6C0B8079" w14:textId="679F6017" w:rsidR="001675E0" w:rsidRPr="00351A97" w:rsidRDefault="001675E0" w:rsidP="00016CD6">
      <w:pPr>
        <w:rPr>
          <w:rFonts w:cstheme="minorHAnsi"/>
          <w:b/>
          <w:bCs/>
          <w:sz w:val="24"/>
          <w:szCs w:val="24"/>
        </w:rPr>
      </w:pPr>
      <w:r w:rsidRPr="00351A97">
        <w:rPr>
          <w:rFonts w:cstheme="minorHAnsi"/>
          <w:b/>
          <w:bCs/>
          <w:sz w:val="24"/>
          <w:szCs w:val="24"/>
        </w:rPr>
        <w:t>New Jersey</w:t>
      </w:r>
    </w:p>
    <w:p w14:paraId="220D2B7C" w14:textId="77777777" w:rsidR="001675E0" w:rsidRPr="00351A97" w:rsidRDefault="00B2152A" w:rsidP="00016CD6">
      <w:pPr>
        <w:rPr>
          <w:rFonts w:cstheme="minorHAnsi"/>
          <w:b/>
          <w:bCs/>
          <w:sz w:val="24"/>
          <w:szCs w:val="24"/>
        </w:rPr>
      </w:pPr>
      <w:hyperlink r:id="rId30" w:history="1">
        <w:r w:rsidR="001675E0" w:rsidRPr="00351A97">
          <w:rPr>
            <w:rStyle w:val="Hyperlink"/>
            <w:rFonts w:cstheme="minorHAnsi"/>
            <w:sz w:val="24"/>
            <w:szCs w:val="24"/>
          </w:rPr>
          <w:t>https://www.nj.gov/labor/worker-protections/earnedsick/covid.shtml</w:t>
        </w:r>
      </w:hyperlink>
      <w:r w:rsidR="001675E0" w:rsidRPr="00351A97">
        <w:rPr>
          <w:rFonts w:cstheme="minorHAnsi"/>
          <w:b/>
          <w:bCs/>
          <w:sz w:val="24"/>
          <w:szCs w:val="24"/>
        </w:rPr>
        <w:t xml:space="preserve"> </w:t>
      </w:r>
    </w:p>
    <w:p w14:paraId="164C033F" w14:textId="654BA531" w:rsidR="001675E0" w:rsidRPr="00351A97" w:rsidRDefault="001675E0" w:rsidP="00016CD6">
      <w:pPr>
        <w:rPr>
          <w:rFonts w:cstheme="minorHAnsi"/>
          <w:b/>
          <w:bCs/>
          <w:sz w:val="24"/>
          <w:szCs w:val="24"/>
        </w:rPr>
      </w:pPr>
      <w:r w:rsidRPr="00351A97">
        <w:rPr>
          <w:rFonts w:cstheme="minorHAnsi"/>
          <w:b/>
          <w:bCs/>
          <w:sz w:val="24"/>
          <w:szCs w:val="24"/>
        </w:rPr>
        <w:t>New York</w:t>
      </w:r>
    </w:p>
    <w:p w14:paraId="771B8BD7" w14:textId="06835A32" w:rsidR="001675E0" w:rsidRDefault="00B2152A" w:rsidP="00016CD6">
      <w:pPr>
        <w:rPr>
          <w:rStyle w:val="Hyperlink"/>
          <w:rFonts w:cstheme="minorHAnsi"/>
          <w:sz w:val="24"/>
          <w:szCs w:val="24"/>
        </w:rPr>
      </w:pPr>
      <w:hyperlink r:id="rId31" w:history="1">
        <w:r w:rsidR="001675E0" w:rsidRPr="00351A97">
          <w:rPr>
            <w:rStyle w:val="Hyperlink"/>
            <w:rFonts w:cstheme="minorHAnsi"/>
            <w:sz w:val="24"/>
            <w:szCs w:val="24"/>
          </w:rPr>
          <w:t>https://paidfamilyleave.ny.gov/COVID19</w:t>
        </w:r>
      </w:hyperlink>
    </w:p>
    <w:p w14:paraId="7827DA0C" w14:textId="47C3354E" w:rsidR="00351A97" w:rsidRPr="00351A97" w:rsidRDefault="00351A97" w:rsidP="00016CD6">
      <w:pPr>
        <w:rPr>
          <w:rFonts w:cstheme="minorHAnsi"/>
          <w:sz w:val="24"/>
          <w:szCs w:val="24"/>
        </w:rPr>
      </w:pPr>
      <w:hyperlink r:id="rId32" w:history="1">
        <w:r>
          <w:rPr>
            <w:rStyle w:val="Hyperlink"/>
          </w:rPr>
          <w:t>https://www.governor.ny.gov/paid-sick-leave-covid-19-impacted-new-yorkers/emergency-covid-19-paid-sick-leave</w:t>
        </w:r>
      </w:hyperlink>
    </w:p>
    <w:p w14:paraId="3FB0051E" w14:textId="6DD8C9D3" w:rsidR="001675E0" w:rsidRPr="00351A97" w:rsidRDefault="00B2152A" w:rsidP="00016CD6">
      <w:pPr>
        <w:rPr>
          <w:rStyle w:val="Hyperlink"/>
          <w:rFonts w:cstheme="minorHAnsi"/>
          <w:sz w:val="24"/>
          <w:szCs w:val="24"/>
        </w:rPr>
      </w:pPr>
      <w:hyperlink r:id="rId33" w:anchor="faqs" w:history="1">
        <w:r w:rsidR="001675E0" w:rsidRPr="00351A97">
          <w:rPr>
            <w:rStyle w:val="Hyperlink"/>
            <w:rFonts w:cstheme="minorHAnsi"/>
            <w:sz w:val="24"/>
            <w:szCs w:val="24"/>
          </w:rPr>
          <w:t>https://www.governor.ny.gov/paid-sick-leave-covid-19-impacted-new-yorkers/emergency-covid-19-paid-sick-leave#faqs</w:t>
        </w:r>
      </w:hyperlink>
    </w:p>
    <w:p w14:paraId="30C38669" w14:textId="75291CC5" w:rsidR="00985E6A" w:rsidRPr="00351A97" w:rsidRDefault="00B2152A" w:rsidP="00016CD6">
      <w:pPr>
        <w:rPr>
          <w:rFonts w:cstheme="minorHAnsi"/>
          <w:b/>
          <w:bCs/>
          <w:sz w:val="24"/>
          <w:szCs w:val="24"/>
        </w:rPr>
      </w:pPr>
      <w:hyperlink r:id="rId34" w:history="1">
        <w:r w:rsidR="00985E6A" w:rsidRPr="00351A97">
          <w:rPr>
            <w:rStyle w:val="Hyperlink"/>
            <w:rFonts w:cstheme="minorHAnsi"/>
            <w:sz w:val="24"/>
            <w:szCs w:val="24"/>
          </w:rPr>
          <w:t>https://esd.ny.gov/guidance-executive-order-2026</w:t>
        </w:r>
      </w:hyperlink>
    </w:p>
    <w:p w14:paraId="7096050A" w14:textId="77777777" w:rsidR="00F17341" w:rsidRPr="00351A97" w:rsidRDefault="00F17341" w:rsidP="00F17341">
      <w:pPr>
        <w:rPr>
          <w:rFonts w:cstheme="minorHAnsi"/>
          <w:b/>
          <w:bCs/>
          <w:sz w:val="24"/>
          <w:szCs w:val="24"/>
        </w:rPr>
      </w:pPr>
      <w:r w:rsidRPr="00351A97">
        <w:rPr>
          <w:rFonts w:cstheme="minorHAnsi"/>
          <w:b/>
          <w:bCs/>
          <w:sz w:val="24"/>
          <w:szCs w:val="24"/>
        </w:rPr>
        <w:t>Texas</w:t>
      </w:r>
    </w:p>
    <w:p w14:paraId="464C3509" w14:textId="77777777" w:rsidR="00F17341" w:rsidRPr="00351A97" w:rsidRDefault="00B2152A" w:rsidP="00F17341">
      <w:pPr>
        <w:rPr>
          <w:rFonts w:cstheme="minorHAnsi"/>
          <w:sz w:val="24"/>
          <w:szCs w:val="24"/>
        </w:rPr>
      </w:pPr>
      <w:hyperlink r:id="rId35" w:history="1">
        <w:r w:rsidR="00F17341" w:rsidRPr="00351A97">
          <w:rPr>
            <w:rStyle w:val="Hyperlink"/>
            <w:rFonts w:cstheme="minorHAnsi"/>
            <w:sz w:val="24"/>
            <w:szCs w:val="24"/>
          </w:rPr>
          <w:t>https://twc.texas.gov/news/covid-19-resources-employers</w:t>
        </w:r>
      </w:hyperlink>
      <w:r w:rsidR="00F17341" w:rsidRPr="00351A97">
        <w:rPr>
          <w:rFonts w:cstheme="minorHAnsi"/>
          <w:sz w:val="24"/>
          <w:szCs w:val="24"/>
        </w:rPr>
        <w:t xml:space="preserve"> (See link to the FAQ)</w:t>
      </w:r>
    </w:p>
    <w:p w14:paraId="3D501CFC" w14:textId="7376F60A" w:rsidR="00C914B5" w:rsidRPr="00351A97" w:rsidRDefault="00C914B5" w:rsidP="00016CD6">
      <w:pPr>
        <w:rPr>
          <w:rFonts w:cstheme="minorHAnsi"/>
          <w:b/>
          <w:bCs/>
          <w:sz w:val="24"/>
          <w:szCs w:val="24"/>
        </w:rPr>
      </w:pPr>
      <w:r w:rsidRPr="00351A97">
        <w:rPr>
          <w:rFonts w:cstheme="minorHAnsi"/>
          <w:b/>
          <w:bCs/>
          <w:sz w:val="24"/>
          <w:szCs w:val="24"/>
        </w:rPr>
        <w:t>Misc. (Lawyers, HR groups, etc.)</w:t>
      </w:r>
    </w:p>
    <w:p w14:paraId="6C7477A8" w14:textId="77777777" w:rsidR="00C914B5" w:rsidRPr="00351A97" w:rsidRDefault="00B2152A" w:rsidP="00C914B5">
      <w:pPr>
        <w:rPr>
          <w:rFonts w:cstheme="minorHAnsi"/>
          <w:sz w:val="24"/>
          <w:szCs w:val="24"/>
        </w:rPr>
      </w:pPr>
      <w:hyperlink r:id="rId36" w:history="1">
        <w:r w:rsidR="00C914B5" w:rsidRPr="00351A97">
          <w:rPr>
            <w:rStyle w:val="Hyperlink"/>
            <w:rFonts w:cstheme="minorHAnsi"/>
            <w:sz w:val="24"/>
            <w:szCs w:val="24"/>
          </w:rPr>
          <w:t>https://www.lockton.com/insights/post/coronavirus-house-imposes-temporary-paid-leave-and-healthcare-mandates-sena</w:t>
        </w:r>
      </w:hyperlink>
    </w:p>
    <w:p w14:paraId="4B1F6011" w14:textId="77777777" w:rsidR="00C914B5" w:rsidRPr="00351A97" w:rsidRDefault="00B2152A" w:rsidP="00C914B5">
      <w:pPr>
        <w:rPr>
          <w:rFonts w:cstheme="minorHAnsi"/>
          <w:sz w:val="24"/>
          <w:szCs w:val="24"/>
        </w:rPr>
      </w:pPr>
      <w:hyperlink r:id="rId37" w:history="1">
        <w:r w:rsidR="00C914B5" w:rsidRPr="00351A97">
          <w:rPr>
            <w:rStyle w:val="Hyperlink"/>
            <w:rFonts w:cstheme="minorHAnsi"/>
            <w:sz w:val="24"/>
            <w:szCs w:val="24"/>
          </w:rPr>
          <w:t>https://s3-us-west-2.amazonaws.com/lockton-corporate-website/Compliance-Alerts/20200316-Coronavirus-bill-table.pdf</w:t>
        </w:r>
      </w:hyperlink>
    </w:p>
    <w:p w14:paraId="0DB545B8" w14:textId="77777777" w:rsidR="00C914B5" w:rsidRPr="00351A97" w:rsidRDefault="00B2152A" w:rsidP="00C914B5">
      <w:pPr>
        <w:rPr>
          <w:rFonts w:cstheme="minorHAnsi"/>
          <w:sz w:val="24"/>
          <w:szCs w:val="24"/>
        </w:rPr>
      </w:pPr>
      <w:hyperlink r:id="rId38" w:history="1">
        <w:r w:rsidR="00C914B5" w:rsidRPr="00351A97">
          <w:rPr>
            <w:rStyle w:val="Hyperlink"/>
            <w:rFonts w:cstheme="minorHAnsi"/>
            <w:sz w:val="24"/>
            <w:szCs w:val="24"/>
          </w:rPr>
          <w:t>https://www.tianet.org/dl-file.php?file=2020/03/Families-First-Coronavirus-Response-Act-Cheat-Sheet-FINAL.pdf</w:t>
        </w:r>
      </w:hyperlink>
    </w:p>
    <w:p w14:paraId="02ABA9AC" w14:textId="35062E01" w:rsidR="00016CD6" w:rsidRPr="00351A97" w:rsidRDefault="00B2152A" w:rsidP="00016CD6">
      <w:pPr>
        <w:rPr>
          <w:rFonts w:cstheme="minorHAnsi"/>
          <w:sz w:val="24"/>
          <w:szCs w:val="24"/>
        </w:rPr>
      </w:pPr>
      <w:hyperlink r:id="rId39" w:history="1">
        <w:r w:rsidR="00016CD6" w:rsidRPr="00351A97">
          <w:rPr>
            <w:rStyle w:val="Hyperlink"/>
            <w:rFonts w:cstheme="minorHAnsi"/>
            <w:sz w:val="24"/>
            <w:szCs w:val="24"/>
          </w:rPr>
          <w:t>https://www.sdshrm.org/news/494059/Coronavirus-Pandemic-Impact-On-The-California-Workplace-.htm</w:t>
        </w:r>
      </w:hyperlink>
    </w:p>
    <w:p w14:paraId="2212B751" w14:textId="77777777" w:rsidR="00CF1923" w:rsidRPr="00351A97" w:rsidRDefault="00B2152A" w:rsidP="00016CD6">
      <w:pPr>
        <w:rPr>
          <w:rFonts w:cstheme="minorHAnsi"/>
          <w:sz w:val="24"/>
          <w:szCs w:val="24"/>
        </w:rPr>
      </w:pPr>
      <w:hyperlink r:id="rId40" w:history="1">
        <w:r w:rsidR="00CF1923" w:rsidRPr="00351A97">
          <w:rPr>
            <w:rStyle w:val="Hyperlink"/>
            <w:rFonts w:cstheme="minorHAnsi"/>
            <w:sz w:val="24"/>
            <w:szCs w:val="24"/>
          </w:rPr>
          <w:t>https://www.sdshrm.org/general/custom.asp?page=COVID19</w:t>
        </w:r>
      </w:hyperlink>
    </w:p>
    <w:p w14:paraId="1F614F71" w14:textId="328FBD10" w:rsidR="00C914B5" w:rsidRPr="00351A97" w:rsidRDefault="00B2152A" w:rsidP="00016CD6">
      <w:pPr>
        <w:rPr>
          <w:rStyle w:val="Hyperlink"/>
          <w:rFonts w:cstheme="minorHAnsi"/>
          <w:sz w:val="24"/>
          <w:szCs w:val="24"/>
        </w:rPr>
      </w:pPr>
      <w:hyperlink r:id="rId41" w:history="1">
        <w:r w:rsidR="00C914B5" w:rsidRPr="00351A97">
          <w:rPr>
            <w:rStyle w:val="Hyperlink"/>
            <w:rFonts w:cstheme="minorHAnsi"/>
            <w:sz w:val="24"/>
            <w:szCs w:val="24"/>
          </w:rPr>
          <w:t>https://swerdlowlaw.com/2020/03/19/coronavirus-emergency-paid-sick-leave-fmla-expansion/</w:t>
        </w:r>
      </w:hyperlink>
    </w:p>
    <w:p w14:paraId="4F54EFC5" w14:textId="4D2A3E2F" w:rsidR="00AE7BC5" w:rsidRPr="00351A97" w:rsidRDefault="00B2152A" w:rsidP="00016CD6">
      <w:pPr>
        <w:rPr>
          <w:rStyle w:val="Hyperlink"/>
          <w:rFonts w:cstheme="minorHAnsi"/>
          <w:sz w:val="24"/>
          <w:szCs w:val="24"/>
        </w:rPr>
      </w:pPr>
      <w:hyperlink r:id="rId42" w:history="1">
        <w:r w:rsidR="00AE7BC5" w:rsidRPr="00351A97">
          <w:rPr>
            <w:rStyle w:val="Hyperlink"/>
            <w:rFonts w:cstheme="minorHAnsi"/>
            <w:sz w:val="24"/>
            <w:szCs w:val="24"/>
          </w:rPr>
          <w:t>https://www.gibsondunn.com/us-employment-law-considerations-for-companies-responding-to-covid-19/</w:t>
        </w:r>
      </w:hyperlink>
    </w:p>
    <w:p w14:paraId="68A06EBC" w14:textId="3DB7933F" w:rsidR="0016094F" w:rsidRPr="00351A97" w:rsidRDefault="00B2152A" w:rsidP="00016CD6">
      <w:pPr>
        <w:rPr>
          <w:rFonts w:cstheme="minorHAnsi"/>
          <w:sz w:val="24"/>
          <w:szCs w:val="24"/>
        </w:rPr>
      </w:pPr>
      <w:hyperlink r:id="rId43" w:history="1">
        <w:r w:rsidR="0016094F" w:rsidRPr="00351A97">
          <w:rPr>
            <w:rStyle w:val="Hyperlink"/>
            <w:rFonts w:cstheme="minorHAnsi"/>
            <w:sz w:val="24"/>
            <w:szCs w:val="24"/>
          </w:rPr>
          <w:t>https://www.governor.pa.gov/wp-content/uploads/2020/03/20200319-Life-Sustaining-Business.pdf</w:t>
        </w:r>
      </w:hyperlink>
    </w:p>
    <w:p w14:paraId="4698BD90" w14:textId="4AD4E5E0" w:rsidR="007778F3" w:rsidRPr="00351A97" w:rsidRDefault="00B2152A" w:rsidP="00016CD6">
      <w:pPr>
        <w:rPr>
          <w:rFonts w:cstheme="minorHAnsi"/>
          <w:sz w:val="24"/>
          <w:szCs w:val="24"/>
        </w:rPr>
      </w:pPr>
      <w:hyperlink r:id="rId44" w:history="1">
        <w:r w:rsidR="007778F3" w:rsidRPr="00351A97">
          <w:rPr>
            <w:rStyle w:val="Hyperlink"/>
            <w:rFonts w:cstheme="minorHAnsi"/>
            <w:sz w:val="24"/>
            <w:szCs w:val="24"/>
          </w:rPr>
          <w:t>https://www.bain.co</w:t>
        </w:r>
        <w:r w:rsidR="007778F3" w:rsidRPr="00351A97">
          <w:rPr>
            <w:rStyle w:val="Hyperlink"/>
            <w:rFonts w:cstheme="minorHAnsi"/>
            <w:sz w:val="24"/>
            <w:szCs w:val="24"/>
          </w:rPr>
          <w:t>m</w:t>
        </w:r>
        <w:r w:rsidR="007778F3" w:rsidRPr="00351A97">
          <w:rPr>
            <w:rStyle w:val="Hyperlink"/>
            <w:rFonts w:cstheme="minorHAnsi"/>
            <w:sz w:val="24"/>
            <w:szCs w:val="24"/>
          </w:rPr>
          <w:t>/insights/ceo-plan-for-coronavirus-actions-to-take-now/</w:t>
        </w:r>
      </w:hyperlink>
    </w:p>
    <w:p w14:paraId="4888ABDF" w14:textId="535FDAFF" w:rsidR="00C914B5" w:rsidRPr="00351A97" w:rsidRDefault="00C914B5" w:rsidP="00016CD6">
      <w:pPr>
        <w:rPr>
          <w:rFonts w:cstheme="minorHAnsi"/>
          <w:b/>
          <w:bCs/>
          <w:sz w:val="24"/>
          <w:szCs w:val="24"/>
        </w:rPr>
      </w:pPr>
      <w:r w:rsidRPr="00351A97">
        <w:rPr>
          <w:rFonts w:cstheme="minorHAnsi"/>
          <w:b/>
          <w:bCs/>
          <w:sz w:val="24"/>
          <w:szCs w:val="24"/>
        </w:rPr>
        <w:t>Remote Work</w:t>
      </w:r>
    </w:p>
    <w:p w14:paraId="3C122F12" w14:textId="30DE0B9F" w:rsidR="00C914B5" w:rsidRPr="00351A97" w:rsidRDefault="00C914B5" w:rsidP="00C914B5">
      <w:pPr>
        <w:rPr>
          <w:rFonts w:cstheme="minorHAnsi"/>
          <w:sz w:val="24"/>
          <w:szCs w:val="24"/>
        </w:rPr>
      </w:pPr>
      <w:r w:rsidRPr="00351A97">
        <w:rPr>
          <w:rFonts w:cstheme="minorHAnsi"/>
          <w:sz w:val="24"/>
          <w:szCs w:val="24"/>
        </w:rPr>
        <w:t xml:space="preserve">Don Phin's working at home video </w:t>
      </w:r>
      <w:hyperlink r:id="rId45" w:tgtFrame="_blank" w:history="1">
        <w:r w:rsidRPr="00351A97">
          <w:rPr>
            <w:rStyle w:val="Hyperlink"/>
            <w:rFonts w:cstheme="minorHAnsi"/>
            <w:b/>
            <w:bCs/>
            <w:sz w:val="24"/>
            <w:szCs w:val="24"/>
          </w:rPr>
          <w:t>https://youtu.be/yLSwMhp8STc</w:t>
        </w:r>
      </w:hyperlink>
      <w:r w:rsidRPr="00351A97">
        <w:rPr>
          <w:rFonts w:cstheme="minorHAnsi"/>
          <w:sz w:val="24"/>
          <w:szCs w:val="24"/>
        </w:rPr>
        <w:t xml:space="preserve"> and LinkedIn article </w:t>
      </w:r>
      <w:hyperlink r:id="rId46" w:history="1">
        <w:r w:rsidRPr="00351A97">
          <w:rPr>
            <w:rStyle w:val="Hyperlink"/>
            <w:rFonts w:cstheme="minorHAnsi"/>
            <w:sz w:val="24"/>
            <w:szCs w:val="24"/>
          </w:rPr>
          <w:t>https://www.linkedin.com/pulse/how-make-best-tough-situation-covid-19-don-phin/</w:t>
        </w:r>
      </w:hyperlink>
    </w:p>
    <w:p w14:paraId="2A4D02C2" w14:textId="20A4AAC5" w:rsidR="00016CD6" w:rsidRPr="00351A97" w:rsidRDefault="00B2152A" w:rsidP="00016CD6">
      <w:pPr>
        <w:rPr>
          <w:rFonts w:cstheme="minorHAnsi"/>
          <w:sz w:val="24"/>
          <w:szCs w:val="24"/>
        </w:rPr>
      </w:pPr>
      <w:hyperlink r:id="rId47" w:tgtFrame="_blank" w:history="1">
        <w:r w:rsidR="00016CD6" w:rsidRPr="00351A97">
          <w:rPr>
            <w:rStyle w:val="Hyperlink"/>
            <w:rFonts w:cstheme="minorHAnsi"/>
            <w:sz w:val="24"/>
            <w:szCs w:val="24"/>
          </w:rPr>
          <w:t>Google Makes Remote Desktop Access Easier</w:t>
        </w:r>
      </w:hyperlink>
    </w:p>
    <w:p w14:paraId="49ED40BB" w14:textId="77777777" w:rsidR="00016CD6" w:rsidRPr="00351A97" w:rsidRDefault="00B2152A" w:rsidP="00016CD6">
      <w:pPr>
        <w:rPr>
          <w:rFonts w:cstheme="minorHAnsi"/>
          <w:sz w:val="24"/>
          <w:szCs w:val="24"/>
        </w:rPr>
      </w:pPr>
      <w:hyperlink r:id="rId48" w:tgtFrame="_blank" w:history="1">
        <w:r w:rsidR="00016CD6" w:rsidRPr="00351A97">
          <w:rPr>
            <w:rStyle w:val="Hyperlink"/>
            <w:rFonts w:cstheme="minorHAnsi"/>
            <w:sz w:val="24"/>
            <w:szCs w:val="24"/>
          </w:rPr>
          <w:t>5 Habits for Crafting the Perfect Remote Work Day</w:t>
        </w:r>
      </w:hyperlink>
    </w:p>
    <w:p w14:paraId="2DD91F53" w14:textId="77777777" w:rsidR="00016CD6" w:rsidRPr="00351A97" w:rsidRDefault="00B2152A" w:rsidP="00016CD6">
      <w:pPr>
        <w:rPr>
          <w:rFonts w:cstheme="minorHAnsi"/>
          <w:sz w:val="24"/>
          <w:szCs w:val="24"/>
        </w:rPr>
      </w:pPr>
      <w:hyperlink r:id="rId49" w:tgtFrame="_blank" w:history="1">
        <w:r w:rsidR="00016CD6" w:rsidRPr="00351A97">
          <w:rPr>
            <w:rStyle w:val="Hyperlink"/>
            <w:rFonts w:cstheme="minorHAnsi"/>
            <w:sz w:val="24"/>
            <w:szCs w:val="24"/>
          </w:rPr>
          <w:t>A Quick Security Checklist for Remote Workers</w:t>
        </w:r>
      </w:hyperlink>
    </w:p>
    <w:p w14:paraId="7D938160" w14:textId="689881C7" w:rsidR="00016CD6" w:rsidRPr="00351A97" w:rsidRDefault="00B2152A" w:rsidP="00016CD6">
      <w:pPr>
        <w:rPr>
          <w:rFonts w:cstheme="minorHAnsi"/>
          <w:sz w:val="24"/>
          <w:szCs w:val="24"/>
        </w:rPr>
      </w:pPr>
      <w:hyperlink r:id="rId50" w:tgtFrame="_blank" w:history="1">
        <w:r w:rsidR="00016CD6" w:rsidRPr="00351A97">
          <w:rPr>
            <w:rStyle w:val="Hyperlink"/>
            <w:rFonts w:cstheme="minorHAnsi"/>
            <w:sz w:val="24"/>
            <w:szCs w:val="24"/>
          </w:rPr>
          <w:t>Working From Home Because of Coronavirus? There Are Your Tech Fixes</w:t>
        </w:r>
      </w:hyperlink>
    </w:p>
    <w:p w14:paraId="6E80C514" w14:textId="5FA0C378" w:rsidR="00C914B5" w:rsidRDefault="00B2152A">
      <w:pPr>
        <w:rPr>
          <w:rStyle w:val="Hyperlink"/>
          <w:rFonts w:cstheme="minorHAnsi"/>
          <w:sz w:val="24"/>
          <w:szCs w:val="24"/>
        </w:rPr>
      </w:pPr>
      <w:hyperlink r:id="rId51" w:history="1">
        <w:r w:rsidR="00C914B5" w:rsidRPr="00351A97">
          <w:rPr>
            <w:rStyle w:val="Hyperlink"/>
            <w:rFonts w:cstheme="minorHAnsi"/>
            <w:sz w:val="24"/>
            <w:szCs w:val="24"/>
          </w:rPr>
          <w:t>https://www.beyondinsurance.com/blog/covid-19-independent-agent-faqs</w:t>
        </w:r>
      </w:hyperlink>
    </w:p>
    <w:p w14:paraId="3577B5BA" w14:textId="050F55FB" w:rsidR="00C85CEB" w:rsidRPr="00351A97" w:rsidRDefault="00C85CEB">
      <w:pPr>
        <w:rPr>
          <w:rFonts w:cstheme="minorHAnsi"/>
          <w:sz w:val="24"/>
          <w:szCs w:val="24"/>
        </w:rPr>
      </w:pPr>
      <w:hyperlink r:id="rId52" w:history="1">
        <w:r>
          <w:rPr>
            <w:rStyle w:val="Hyperlink"/>
          </w:rPr>
          <w:t>https://hbr.org/2020/03/a-guide-to-managing-your-newly-remote-workers</w:t>
        </w:r>
      </w:hyperlink>
      <w:bookmarkStart w:id="0" w:name="_GoBack"/>
      <w:bookmarkEnd w:id="0"/>
    </w:p>
    <w:p w14:paraId="588B9134" w14:textId="77777777" w:rsidR="00C914B5" w:rsidRPr="00351A97" w:rsidRDefault="00C914B5" w:rsidP="00C914B5">
      <w:pPr>
        <w:rPr>
          <w:rFonts w:cstheme="minorHAnsi"/>
          <w:b/>
          <w:bCs/>
          <w:sz w:val="24"/>
          <w:szCs w:val="24"/>
        </w:rPr>
      </w:pPr>
    </w:p>
    <w:p w14:paraId="138CB476" w14:textId="1C392D4D" w:rsidR="00C914B5" w:rsidRPr="00351A97" w:rsidRDefault="00C914B5" w:rsidP="00C914B5">
      <w:pPr>
        <w:rPr>
          <w:rFonts w:cstheme="minorHAnsi"/>
          <w:b/>
          <w:bCs/>
          <w:sz w:val="24"/>
          <w:szCs w:val="24"/>
        </w:rPr>
      </w:pPr>
      <w:r w:rsidRPr="00351A97">
        <w:rPr>
          <w:rFonts w:cstheme="minorHAnsi"/>
          <w:b/>
          <w:bCs/>
          <w:sz w:val="24"/>
          <w:szCs w:val="24"/>
        </w:rPr>
        <w:t>ThinkHR Materials (let me know if interested in access)</w:t>
      </w:r>
    </w:p>
    <w:p w14:paraId="17F3CD77" w14:textId="77777777" w:rsidR="00C914B5" w:rsidRPr="00351A97" w:rsidRDefault="00B2152A" w:rsidP="00C914B5">
      <w:pPr>
        <w:numPr>
          <w:ilvl w:val="0"/>
          <w:numId w:val="2"/>
        </w:numPr>
        <w:rPr>
          <w:rFonts w:cstheme="minorHAnsi"/>
          <w:b/>
          <w:bCs/>
          <w:sz w:val="24"/>
          <w:szCs w:val="24"/>
        </w:rPr>
      </w:pPr>
      <w:hyperlink r:id="rId53" w:tgtFrame="_blank" w:history="1">
        <w:r w:rsidR="00C914B5" w:rsidRPr="00351A97">
          <w:rPr>
            <w:rStyle w:val="Hyperlink"/>
            <w:rFonts w:cstheme="minorHAnsi"/>
            <w:b/>
            <w:bCs/>
            <w:sz w:val="24"/>
            <w:szCs w:val="24"/>
          </w:rPr>
          <w:t>Acknowledgment of Receipt for Company-Issued Property</w:t>
        </w:r>
      </w:hyperlink>
    </w:p>
    <w:p w14:paraId="7F1E035A" w14:textId="77777777" w:rsidR="00C914B5" w:rsidRPr="00351A97" w:rsidRDefault="00B2152A" w:rsidP="00C914B5">
      <w:pPr>
        <w:numPr>
          <w:ilvl w:val="0"/>
          <w:numId w:val="2"/>
        </w:numPr>
        <w:rPr>
          <w:rFonts w:cstheme="minorHAnsi"/>
          <w:b/>
          <w:bCs/>
          <w:sz w:val="24"/>
          <w:szCs w:val="24"/>
        </w:rPr>
      </w:pPr>
      <w:hyperlink r:id="rId54" w:anchor="!/comply?section=ReferenceHome/SafetyandHealth/COVID19FAQ" w:tgtFrame="_self" w:history="1">
        <w:r w:rsidR="00C914B5" w:rsidRPr="00351A97">
          <w:rPr>
            <w:rStyle w:val="Hyperlink"/>
            <w:rFonts w:cstheme="minorHAnsi"/>
            <w:b/>
            <w:bCs/>
            <w:sz w:val="24"/>
            <w:szCs w:val="24"/>
          </w:rPr>
          <w:t>COVID-19 FAQ</w:t>
        </w:r>
      </w:hyperlink>
    </w:p>
    <w:p w14:paraId="3D738B95" w14:textId="77777777" w:rsidR="00C914B5" w:rsidRPr="00351A97" w:rsidRDefault="00B2152A" w:rsidP="00C914B5">
      <w:pPr>
        <w:numPr>
          <w:ilvl w:val="0"/>
          <w:numId w:val="2"/>
        </w:numPr>
        <w:rPr>
          <w:rFonts w:cstheme="minorHAnsi"/>
          <w:b/>
          <w:bCs/>
          <w:sz w:val="24"/>
          <w:szCs w:val="24"/>
        </w:rPr>
      </w:pPr>
      <w:hyperlink r:id="rId55" w:tgtFrame="_blank" w:history="1">
        <w:r w:rsidR="00C914B5" w:rsidRPr="00351A97">
          <w:rPr>
            <w:rStyle w:val="Hyperlink"/>
            <w:rFonts w:cstheme="minorHAnsi"/>
            <w:b/>
            <w:bCs/>
            <w:sz w:val="24"/>
            <w:szCs w:val="24"/>
          </w:rPr>
          <w:t>Families First Coronavirus Response Act</w:t>
        </w:r>
      </w:hyperlink>
    </w:p>
    <w:p w14:paraId="14BE9E96" w14:textId="77777777" w:rsidR="00C914B5" w:rsidRPr="00351A97" w:rsidRDefault="00B2152A" w:rsidP="00C914B5">
      <w:pPr>
        <w:numPr>
          <w:ilvl w:val="0"/>
          <w:numId w:val="2"/>
        </w:numPr>
        <w:rPr>
          <w:rFonts w:cstheme="minorHAnsi"/>
          <w:b/>
          <w:bCs/>
          <w:sz w:val="24"/>
          <w:szCs w:val="24"/>
        </w:rPr>
      </w:pPr>
      <w:hyperlink r:id="rId56" w:tgtFrame="_blank" w:history="1">
        <w:r w:rsidR="00C914B5" w:rsidRPr="00351A97">
          <w:rPr>
            <w:rStyle w:val="Hyperlink"/>
            <w:rFonts w:cstheme="minorHAnsi"/>
            <w:b/>
            <w:bCs/>
            <w:sz w:val="24"/>
            <w:szCs w:val="24"/>
          </w:rPr>
          <w:t>Furlough Letter (COVID</w:t>
        </w:r>
        <w:r w:rsidR="00C914B5" w:rsidRPr="00351A97">
          <w:rPr>
            <w:rStyle w:val="Hyperlink"/>
            <w:rFonts w:cstheme="minorHAnsi"/>
            <w:b/>
            <w:bCs/>
            <w:sz w:val="24"/>
            <w:szCs w:val="24"/>
          </w:rPr>
          <w:t>-</w:t>
        </w:r>
        <w:r w:rsidR="00C914B5" w:rsidRPr="00351A97">
          <w:rPr>
            <w:rStyle w:val="Hyperlink"/>
            <w:rFonts w:cstheme="minorHAnsi"/>
            <w:b/>
            <w:bCs/>
            <w:sz w:val="24"/>
            <w:szCs w:val="24"/>
          </w:rPr>
          <w:t>19)</w:t>
        </w:r>
      </w:hyperlink>
    </w:p>
    <w:p w14:paraId="6FD69098" w14:textId="77777777" w:rsidR="00C914B5" w:rsidRPr="00351A97" w:rsidRDefault="00B2152A" w:rsidP="00C914B5">
      <w:pPr>
        <w:numPr>
          <w:ilvl w:val="0"/>
          <w:numId w:val="2"/>
        </w:numPr>
        <w:rPr>
          <w:rFonts w:cstheme="minorHAnsi"/>
          <w:b/>
          <w:bCs/>
          <w:sz w:val="24"/>
          <w:szCs w:val="24"/>
        </w:rPr>
      </w:pPr>
      <w:hyperlink r:id="rId57" w:tgtFrame="_blank" w:history="1">
        <w:r w:rsidR="00C914B5" w:rsidRPr="00351A97">
          <w:rPr>
            <w:rStyle w:val="Hyperlink"/>
            <w:rFonts w:cstheme="minorHAnsi"/>
            <w:b/>
            <w:bCs/>
            <w:sz w:val="24"/>
            <w:szCs w:val="24"/>
          </w:rPr>
          <w:t>Sample Communication to Employees</w:t>
        </w:r>
      </w:hyperlink>
    </w:p>
    <w:p w14:paraId="15760897" w14:textId="77777777" w:rsidR="00C914B5" w:rsidRPr="00351A97" w:rsidRDefault="00B2152A" w:rsidP="00C914B5">
      <w:pPr>
        <w:numPr>
          <w:ilvl w:val="0"/>
          <w:numId w:val="2"/>
        </w:numPr>
        <w:rPr>
          <w:rFonts w:cstheme="minorHAnsi"/>
          <w:b/>
          <w:bCs/>
          <w:sz w:val="24"/>
          <w:szCs w:val="24"/>
        </w:rPr>
      </w:pPr>
      <w:hyperlink r:id="rId58" w:tgtFrame="_blank" w:history="1">
        <w:r w:rsidR="00C914B5" w:rsidRPr="00351A97">
          <w:rPr>
            <w:rStyle w:val="Hyperlink"/>
            <w:rFonts w:cstheme="minorHAnsi"/>
            <w:b/>
            <w:bCs/>
            <w:sz w:val="24"/>
            <w:szCs w:val="24"/>
          </w:rPr>
          <w:t>Sample Telecommuting Agreement</w:t>
        </w:r>
      </w:hyperlink>
    </w:p>
    <w:p w14:paraId="6C343596" w14:textId="77777777" w:rsidR="00C914B5" w:rsidRPr="00351A97" w:rsidRDefault="00B2152A" w:rsidP="00C914B5">
      <w:pPr>
        <w:numPr>
          <w:ilvl w:val="0"/>
          <w:numId w:val="2"/>
        </w:numPr>
        <w:rPr>
          <w:rFonts w:cstheme="minorHAnsi"/>
          <w:b/>
          <w:bCs/>
          <w:sz w:val="24"/>
          <w:szCs w:val="24"/>
        </w:rPr>
      </w:pPr>
      <w:hyperlink r:id="rId59" w:anchor="!/comply?section=ReferenceHome/FormsandPolicies/OntheJobPolicies/WorkfromHome" w:tgtFrame="_self" w:history="1">
        <w:r w:rsidR="00C914B5" w:rsidRPr="00351A97">
          <w:rPr>
            <w:rStyle w:val="Hyperlink"/>
            <w:rFonts w:cstheme="minorHAnsi"/>
            <w:b/>
            <w:bCs/>
            <w:sz w:val="24"/>
            <w:szCs w:val="24"/>
          </w:rPr>
          <w:t>Sample Work from Home Policy</w:t>
        </w:r>
      </w:hyperlink>
    </w:p>
    <w:p w14:paraId="29F8A631" w14:textId="77777777" w:rsidR="00C914B5" w:rsidRPr="00351A97" w:rsidRDefault="00B2152A" w:rsidP="00C914B5">
      <w:pPr>
        <w:numPr>
          <w:ilvl w:val="0"/>
          <w:numId w:val="2"/>
        </w:numPr>
        <w:rPr>
          <w:rFonts w:cstheme="minorHAnsi"/>
          <w:b/>
          <w:bCs/>
          <w:sz w:val="24"/>
          <w:szCs w:val="24"/>
        </w:rPr>
      </w:pPr>
      <w:hyperlink r:id="rId60" w:anchor="!/comply?section=ReferenceHome/SafetyandHealth/CoronavirusCOVID19Resources" w:tgtFrame="_self" w:history="1">
        <w:r w:rsidR="00C914B5" w:rsidRPr="00351A97">
          <w:rPr>
            <w:rStyle w:val="Hyperlink"/>
            <w:rFonts w:cstheme="minorHAnsi"/>
            <w:b/>
            <w:bCs/>
            <w:sz w:val="24"/>
            <w:szCs w:val="24"/>
          </w:rPr>
          <w:t>State Resources</w:t>
        </w:r>
      </w:hyperlink>
    </w:p>
    <w:p w14:paraId="430C7274" w14:textId="77777777" w:rsidR="00C914B5" w:rsidRPr="00351A97" w:rsidRDefault="00B2152A" w:rsidP="00C914B5">
      <w:pPr>
        <w:numPr>
          <w:ilvl w:val="0"/>
          <w:numId w:val="2"/>
        </w:numPr>
        <w:rPr>
          <w:rFonts w:cstheme="minorHAnsi"/>
          <w:b/>
          <w:bCs/>
          <w:sz w:val="24"/>
          <w:szCs w:val="24"/>
        </w:rPr>
      </w:pPr>
      <w:hyperlink r:id="rId61" w:tgtFrame="_blank" w:history="1">
        <w:r w:rsidR="00C914B5" w:rsidRPr="00351A97">
          <w:rPr>
            <w:rStyle w:val="Hyperlink"/>
            <w:rFonts w:cstheme="minorHAnsi"/>
            <w:b/>
            <w:bCs/>
            <w:sz w:val="24"/>
            <w:szCs w:val="24"/>
          </w:rPr>
          <w:t>Telecommuting Checklist</w:t>
        </w:r>
      </w:hyperlink>
    </w:p>
    <w:p w14:paraId="4F8F9F03" w14:textId="77777777" w:rsidR="00C914B5" w:rsidRPr="00351A97" w:rsidRDefault="00B2152A" w:rsidP="00C914B5">
      <w:pPr>
        <w:numPr>
          <w:ilvl w:val="0"/>
          <w:numId w:val="2"/>
        </w:numPr>
        <w:rPr>
          <w:rFonts w:cstheme="minorHAnsi"/>
          <w:b/>
          <w:bCs/>
          <w:sz w:val="24"/>
          <w:szCs w:val="24"/>
        </w:rPr>
      </w:pPr>
      <w:hyperlink r:id="rId62" w:tgtFrame="_blank" w:history="1">
        <w:r w:rsidR="00C914B5" w:rsidRPr="00351A97">
          <w:rPr>
            <w:rStyle w:val="Hyperlink"/>
            <w:rFonts w:cstheme="minorHAnsi"/>
            <w:b/>
            <w:bCs/>
            <w:sz w:val="24"/>
            <w:szCs w:val="24"/>
          </w:rPr>
          <w:t>ThinkHR Blog: When Business Threats are Contagious</w:t>
        </w:r>
      </w:hyperlink>
    </w:p>
    <w:p w14:paraId="53D40BE2" w14:textId="77777777" w:rsidR="00C914B5" w:rsidRPr="00351A97" w:rsidRDefault="00B2152A" w:rsidP="00C914B5">
      <w:pPr>
        <w:numPr>
          <w:ilvl w:val="0"/>
          <w:numId w:val="2"/>
        </w:numPr>
        <w:rPr>
          <w:rFonts w:cstheme="minorHAnsi"/>
          <w:b/>
          <w:bCs/>
          <w:sz w:val="24"/>
          <w:szCs w:val="24"/>
        </w:rPr>
      </w:pPr>
      <w:hyperlink r:id="rId63" w:tgtFrame="_blank" w:history="1">
        <w:r w:rsidR="00C914B5" w:rsidRPr="00351A97">
          <w:rPr>
            <w:rStyle w:val="Hyperlink"/>
            <w:rFonts w:cstheme="minorHAnsi"/>
            <w:b/>
            <w:bCs/>
            <w:sz w:val="24"/>
            <w:szCs w:val="24"/>
          </w:rPr>
          <w:t>Tips to Handle an Infectious Disease Outbreak</w:t>
        </w:r>
      </w:hyperlink>
    </w:p>
    <w:p w14:paraId="08D8B61F" w14:textId="77777777" w:rsidR="00C914B5" w:rsidRPr="00351A97" w:rsidRDefault="00B2152A" w:rsidP="00C914B5">
      <w:pPr>
        <w:numPr>
          <w:ilvl w:val="0"/>
          <w:numId w:val="2"/>
        </w:numPr>
        <w:rPr>
          <w:rFonts w:cstheme="minorHAnsi"/>
          <w:b/>
          <w:bCs/>
          <w:sz w:val="24"/>
          <w:szCs w:val="24"/>
        </w:rPr>
      </w:pPr>
      <w:hyperlink r:id="rId64" w:tgtFrame="_blank" w:history="1">
        <w:r w:rsidR="00C914B5" w:rsidRPr="00351A97">
          <w:rPr>
            <w:rStyle w:val="Hyperlink"/>
            <w:rFonts w:cstheme="minorHAnsi"/>
            <w:b/>
            <w:bCs/>
            <w:sz w:val="24"/>
            <w:szCs w:val="24"/>
          </w:rPr>
          <w:t>Work from Home Agreement</w:t>
        </w:r>
      </w:hyperlink>
    </w:p>
    <w:p w14:paraId="04B3DE13" w14:textId="08FA0D71" w:rsidR="00C914B5" w:rsidRPr="00351A97" w:rsidRDefault="00C914B5">
      <w:pPr>
        <w:rPr>
          <w:rFonts w:cstheme="minorHAnsi"/>
          <w:b/>
          <w:bCs/>
          <w:sz w:val="24"/>
          <w:szCs w:val="24"/>
        </w:rPr>
      </w:pPr>
    </w:p>
    <w:p w14:paraId="7BE25C20" w14:textId="363F5A7E" w:rsidR="00985E6A" w:rsidRPr="00351A97" w:rsidRDefault="00985E6A">
      <w:pPr>
        <w:rPr>
          <w:rFonts w:cstheme="minorHAnsi"/>
          <w:b/>
          <w:bCs/>
          <w:sz w:val="24"/>
          <w:szCs w:val="24"/>
        </w:rPr>
      </w:pPr>
      <w:r w:rsidRPr="00351A97">
        <w:rPr>
          <w:rFonts w:cstheme="minorHAnsi"/>
          <w:b/>
          <w:bCs/>
          <w:sz w:val="24"/>
          <w:szCs w:val="24"/>
        </w:rPr>
        <w:t>FAQs</w:t>
      </w:r>
    </w:p>
    <w:p w14:paraId="2A0C178D" w14:textId="6C420FB6" w:rsidR="00985E6A" w:rsidRPr="00351A97" w:rsidRDefault="00985E6A" w:rsidP="00985E6A">
      <w:pPr>
        <w:numPr>
          <w:ilvl w:val="0"/>
          <w:numId w:val="3"/>
        </w:numPr>
        <w:shd w:val="clear" w:color="auto" w:fill="FFFFFF"/>
        <w:spacing w:before="60" w:after="60" w:line="300" w:lineRule="atLeast"/>
        <w:ind w:left="0"/>
        <w:textAlignment w:val="baseline"/>
        <w:rPr>
          <w:rFonts w:eastAsia="Times New Roman" w:cstheme="minorHAnsi"/>
          <w:color w:val="414042"/>
          <w:sz w:val="24"/>
          <w:szCs w:val="24"/>
        </w:rPr>
      </w:pPr>
      <w:r w:rsidRPr="00351A97">
        <w:rPr>
          <w:rFonts w:eastAsia="Times New Roman" w:cstheme="minorHAnsi"/>
          <w:color w:val="414042"/>
          <w:sz w:val="24"/>
          <w:szCs w:val="24"/>
        </w:rPr>
        <w:t xml:space="preserve">Let's assume we have an employee out with Covid-19 symptoms (or mandated isolation). The employee has exhausted his/her PTO/sick time and currently without pay. With the law's start date of April 1st, 2020, is it correct that this employee will not have the emergency sick time available to him/her until April 1st? Answer: Correct. They may however be able to get unemployment or short term disability payments. PS laws starts April 2. </w:t>
      </w:r>
    </w:p>
    <w:p w14:paraId="2CF052EB" w14:textId="4B98011E" w:rsidR="00985E6A" w:rsidRPr="00351A97" w:rsidRDefault="00985E6A" w:rsidP="00985E6A">
      <w:pPr>
        <w:numPr>
          <w:ilvl w:val="0"/>
          <w:numId w:val="3"/>
        </w:numPr>
        <w:shd w:val="clear" w:color="auto" w:fill="FFFFFF"/>
        <w:spacing w:before="60" w:after="60" w:line="300" w:lineRule="atLeast"/>
        <w:ind w:left="0"/>
        <w:textAlignment w:val="baseline"/>
        <w:rPr>
          <w:rFonts w:eastAsia="Times New Roman" w:cstheme="minorHAnsi"/>
          <w:color w:val="414042"/>
          <w:sz w:val="24"/>
          <w:szCs w:val="24"/>
        </w:rPr>
      </w:pPr>
      <w:r w:rsidRPr="00351A97">
        <w:rPr>
          <w:rFonts w:eastAsia="Times New Roman" w:cstheme="minorHAnsi"/>
          <w:color w:val="414042"/>
          <w:sz w:val="24"/>
          <w:szCs w:val="24"/>
        </w:rPr>
        <w:lastRenderedPageBreak/>
        <w:t>Under EPSLA, do we have any idea what exactly is required to demonstrate that "the employee is experiencing symptoms of COVID-19 and seeking a medical diagnosis"? For example, if an employee has developed a strong cough, is that enough to qualify? Answer: Don</w:t>
      </w:r>
      <w:r w:rsidR="00351A97">
        <w:rPr>
          <w:rFonts w:eastAsia="Times New Roman" w:cstheme="minorHAnsi"/>
          <w:color w:val="414042"/>
          <w:sz w:val="24"/>
          <w:szCs w:val="24"/>
        </w:rPr>
        <w:t>'</w:t>
      </w:r>
      <w:r w:rsidRPr="00351A97">
        <w:rPr>
          <w:rFonts w:eastAsia="Times New Roman" w:cstheme="minorHAnsi"/>
          <w:color w:val="414042"/>
          <w:sz w:val="24"/>
          <w:szCs w:val="24"/>
        </w:rPr>
        <w:t xml:space="preserve">t play MD. Have them contact </w:t>
      </w:r>
      <w:proofErr w:type="spellStart"/>
      <w:r w:rsidRPr="00351A97">
        <w:rPr>
          <w:rFonts w:eastAsia="Times New Roman" w:cstheme="minorHAnsi"/>
          <w:color w:val="414042"/>
          <w:sz w:val="24"/>
          <w:szCs w:val="24"/>
        </w:rPr>
        <w:t>teledoc</w:t>
      </w:r>
      <w:proofErr w:type="spellEnd"/>
      <w:r w:rsidRPr="00351A97">
        <w:rPr>
          <w:rFonts w:eastAsia="Times New Roman" w:cstheme="minorHAnsi"/>
          <w:color w:val="414042"/>
          <w:sz w:val="24"/>
          <w:szCs w:val="24"/>
        </w:rPr>
        <w:t xml:space="preserve">. And, they would probably have a fever as well. </w:t>
      </w:r>
    </w:p>
    <w:p w14:paraId="1AA9BAEB" w14:textId="765116CE" w:rsidR="00985E6A" w:rsidRPr="00351A97" w:rsidRDefault="00985E6A" w:rsidP="00985E6A">
      <w:pPr>
        <w:numPr>
          <w:ilvl w:val="0"/>
          <w:numId w:val="3"/>
        </w:numPr>
        <w:shd w:val="clear" w:color="auto" w:fill="FFFFFF"/>
        <w:spacing w:before="60" w:after="60" w:line="300" w:lineRule="atLeast"/>
        <w:ind w:left="0"/>
        <w:textAlignment w:val="baseline"/>
        <w:rPr>
          <w:rFonts w:eastAsia="Times New Roman" w:cstheme="minorHAnsi"/>
          <w:color w:val="414042"/>
          <w:sz w:val="24"/>
          <w:szCs w:val="24"/>
        </w:rPr>
      </w:pPr>
      <w:r w:rsidRPr="00351A97">
        <w:rPr>
          <w:rFonts w:eastAsia="Times New Roman" w:cstheme="minorHAnsi"/>
          <w:color w:val="414042"/>
          <w:sz w:val="24"/>
          <w:szCs w:val="24"/>
        </w:rPr>
        <w:t xml:space="preserve">If an employee is sent home by the company for isolation either due to potential exposure or symptoms, does this meet the requirements for "the employee is subject to a federal, state or local quarantine or isolation order related to COVID-19?" or any other provision such that they could use this emergency sick time? Yes. Anyone who is at home, and not teleworking, and not fired, will most likely be protected. </w:t>
      </w:r>
    </w:p>
    <w:p w14:paraId="1FE4C48A" w14:textId="5828E58E" w:rsidR="00985E6A" w:rsidRPr="00351A97" w:rsidRDefault="00985E6A" w:rsidP="00985E6A">
      <w:pPr>
        <w:numPr>
          <w:ilvl w:val="0"/>
          <w:numId w:val="3"/>
        </w:numPr>
        <w:shd w:val="clear" w:color="auto" w:fill="FFFFFF"/>
        <w:spacing w:before="60" w:after="60" w:line="300" w:lineRule="atLeast"/>
        <w:ind w:left="0"/>
        <w:textAlignment w:val="baseline"/>
        <w:rPr>
          <w:rFonts w:eastAsia="Times New Roman" w:cstheme="minorHAnsi"/>
          <w:color w:val="414042"/>
          <w:sz w:val="24"/>
          <w:szCs w:val="24"/>
        </w:rPr>
      </w:pPr>
      <w:r w:rsidRPr="00351A97">
        <w:rPr>
          <w:rFonts w:eastAsia="Times New Roman" w:cstheme="minorHAnsi"/>
          <w:color w:val="414042"/>
          <w:sz w:val="24"/>
          <w:szCs w:val="24"/>
        </w:rPr>
        <w:t xml:space="preserve">What verification is required from the employee that they or someone else is sick? Answer: so far, that has not been addressed. We will have to wait to see what regs say. Dr. availability is also an issue. For </w:t>
      </w:r>
      <w:r w:rsidR="00235259" w:rsidRPr="00351A97">
        <w:rPr>
          <w:rFonts w:eastAsia="Times New Roman" w:cstheme="minorHAnsi"/>
          <w:color w:val="414042"/>
          <w:sz w:val="24"/>
          <w:szCs w:val="24"/>
        </w:rPr>
        <w:t>traditional</w:t>
      </w:r>
      <w:r w:rsidRPr="00351A97">
        <w:rPr>
          <w:rFonts w:eastAsia="Times New Roman" w:cstheme="minorHAnsi"/>
          <w:color w:val="414042"/>
          <w:sz w:val="24"/>
          <w:szCs w:val="24"/>
        </w:rPr>
        <w:t xml:space="preserve"> FMLA, there has also been a form-driven process. No word on that yet either. </w:t>
      </w:r>
    </w:p>
    <w:p w14:paraId="47FA522E" w14:textId="54BF9C24" w:rsidR="00351A97" w:rsidRPr="00351A97" w:rsidRDefault="00351A97" w:rsidP="00351A97">
      <w:pPr>
        <w:pStyle w:val="NormalWeb"/>
        <w:spacing w:before="0" w:beforeAutospacing="0" w:after="0" w:afterAutospacing="0"/>
        <w:ind w:left="-450"/>
        <w:rPr>
          <w:rFonts w:asciiTheme="minorHAnsi" w:hAnsiTheme="minorHAnsi" w:cstheme="minorHAnsi"/>
          <w:i/>
          <w:iCs/>
          <w:color w:val="000000"/>
        </w:rPr>
      </w:pPr>
      <w:r w:rsidRPr="00656D62">
        <w:rPr>
          <w:rFonts w:asciiTheme="minorHAnsi" w:hAnsiTheme="minorHAnsi" w:cstheme="minorHAnsi"/>
          <w:color w:val="000000"/>
        </w:rPr>
        <w:t>5.</w:t>
      </w:r>
      <w:r w:rsidRPr="00351A97">
        <w:rPr>
          <w:rFonts w:asciiTheme="minorHAnsi" w:hAnsiTheme="minorHAnsi" w:cstheme="minorHAnsi"/>
          <w:i/>
          <w:iCs/>
          <w:color w:val="000000"/>
        </w:rPr>
        <w:t xml:space="preserve"> </w:t>
      </w:r>
      <w:r w:rsidRPr="00656D62">
        <w:rPr>
          <w:rFonts w:asciiTheme="minorHAnsi" w:hAnsiTheme="minorHAnsi" w:cstheme="minorHAnsi"/>
          <w:color w:val="000000"/>
        </w:rPr>
        <w:t>Extended FMLA</w:t>
      </w:r>
      <w:r w:rsidRPr="00351A97">
        <w:rPr>
          <w:rFonts w:asciiTheme="minorHAnsi" w:hAnsiTheme="minorHAnsi" w:cstheme="minorHAnsi"/>
          <w:i/>
          <w:iCs/>
          <w:color w:val="000000"/>
        </w:rPr>
        <w:t xml:space="preserve"> </w:t>
      </w:r>
    </w:p>
    <w:p w14:paraId="692F8E78" w14:textId="77777777"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rPr>
        <w:t xml:space="preserve">Are there special considerations for businesses less than 50 or less than 25 employees?  </w:t>
      </w:r>
    </w:p>
    <w:p w14:paraId="607970AD" w14:textId="55841500"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 xml:space="preserve">Recap how small businesses will be compensated.  </w:t>
      </w:r>
      <w:r w:rsidR="00656D62">
        <w:rPr>
          <w:rFonts w:asciiTheme="minorHAnsi" w:hAnsiTheme="minorHAnsi" w:cstheme="minorHAnsi"/>
          <w:color w:val="000000"/>
        </w:rPr>
        <w:t>Tax credit.</w:t>
      </w:r>
    </w:p>
    <w:p w14:paraId="2DE489F2" w14:textId="40722694"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What do the bookkeepers need to file and report to state/Federal agencies</w:t>
      </w:r>
      <w:r w:rsidR="00656D62">
        <w:rPr>
          <w:rFonts w:asciiTheme="minorHAnsi" w:hAnsiTheme="minorHAnsi" w:cstheme="minorHAnsi"/>
          <w:color w:val="000000"/>
        </w:rPr>
        <w:t>?</w:t>
      </w:r>
    </w:p>
    <w:p w14:paraId="338CCE60" w14:textId="77777777"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How must we / should we confirm the eligibility test for employees… take their word for it?  Sign an affidavit?</w:t>
      </w:r>
    </w:p>
    <w:p w14:paraId="3BD5FAF6" w14:textId="77777777"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 </w:t>
      </w:r>
    </w:p>
    <w:p w14:paraId="1B099127" w14:textId="6F4C7181" w:rsidR="00351A97" w:rsidRPr="00351A97" w:rsidRDefault="00351A97" w:rsidP="00351A97">
      <w:pPr>
        <w:pStyle w:val="NormalWeb"/>
        <w:spacing w:before="0" w:beforeAutospacing="0" w:after="0" w:afterAutospacing="0"/>
        <w:ind w:left="-450"/>
        <w:rPr>
          <w:rFonts w:asciiTheme="minorHAnsi" w:hAnsiTheme="minorHAnsi" w:cstheme="minorHAnsi"/>
          <w:color w:val="000000"/>
        </w:rPr>
      </w:pPr>
      <w:r w:rsidRPr="00656D62">
        <w:rPr>
          <w:rFonts w:asciiTheme="minorHAnsi" w:hAnsiTheme="minorHAnsi" w:cstheme="minorHAnsi"/>
          <w:color w:val="000000"/>
        </w:rPr>
        <w:t xml:space="preserve">6. </w:t>
      </w:r>
      <w:r w:rsidRPr="00656D62">
        <w:rPr>
          <w:rFonts w:asciiTheme="minorHAnsi" w:hAnsiTheme="minorHAnsi" w:cstheme="minorHAnsi"/>
          <w:color w:val="000000"/>
        </w:rPr>
        <w:t>Unemployment Insurance</w:t>
      </w:r>
    </w:p>
    <w:p w14:paraId="59123A37" w14:textId="60BE2DB3"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Clarify how the tax relief for small businesses will work, how we will be compensated</w:t>
      </w:r>
      <w:r w:rsidR="00656D62">
        <w:rPr>
          <w:rFonts w:asciiTheme="minorHAnsi" w:hAnsiTheme="minorHAnsi" w:cstheme="minorHAnsi"/>
          <w:color w:val="000000"/>
        </w:rPr>
        <w:t>.</w:t>
      </w:r>
    </w:p>
    <w:p w14:paraId="2B5040E6" w14:textId="763EC2A5"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What evidence must we gather to confirm the employee</w:t>
      </w:r>
      <w:r>
        <w:rPr>
          <w:rFonts w:asciiTheme="minorHAnsi" w:hAnsiTheme="minorHAnsi" w:cstheme="minorHAnsi"/>
          <w:color w:val="000000"/>
        </w:rPr>
        <w:t>'</w:t>
      </w:r>
      <w:r w:rsidRPr="00351A97">
        <w:rPr>
          <w:rFonts w:asciiTheme="minorHAnsi" w:hAnsiTheme="minorHAnsi" w:cstheme="minorHAnsi"/>
          <w:color w:val="000000"/>
        </w:rPr>
        <w:t>s eligibility</w:t>
      </w:r>
      <w:r w:rsidR="00656D62">
        <w:rPr>
          <w:rFonts w:asciiTheme="minorHAnsi" w:hAnsiTheme="minorHAnsi" w:cstheme="minorHAnsi"/>
          <w:color w:val="000000"/>
        </w:rPr>
        <w:t>.</w:t>
      </w:r>
    </w:p>
    <w:p w14:paraId="40D68721" w14:textId="77777777"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What is the "proper way to terminate" a staff member to ensure eligibility; any special language or notices?</w:t>
      </w:r>
    </w:p>
    <w:p w14:paraId="17509B28" w14:textId="4CA11C33" w:rsidR="00351A97" w:rsidRDefault="00351A97" w:rsidP="00656D62">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Determine how the terminations are to be reported and recorded.</w:t>
      </w:r>
    </w:p>
    <w:p w14:paraId="5BC3A0C6" w14:textId="77777777" w:rsidR="00656D62" w:rsidRPr="00656D62" w:rsidRDefault="00656D62" w:rsidP="00656D62">
      <w:pPr>
        <w:pStyle w:val="NormalWeb"/>
        <w:spacing w:before="0" w:beforeAutospacing="0" w:after="0" w:afterAutospacing="0"/>
        <w:rPr>
          <w:rFonts w:asciiTheme="minorHAnsi" w:hAnsiTheme="minorHAnsi" w:cstheme="minorHAnsi"/>
          <w:color w:val="000000"/>
        </w:rPr>
      </w:pPr>
    </w:p>
    <w:p w14:paraId="0A5D0ECC" w14:textId="7B154396" w:rsidR="00351A97" w:rsidRPr="00656D62" w:rsidRDefault="00351A97" w:rsidP="00351A97">
      <w:pPr>
        <w:pStyle w:val="NormalWeb"/>
        <w:spacing w:before="0" w:beforeAutospacing="0" w:after="0" w:afterAutospacing="0"/>
        <w:ind w:left="-450"/>
        <w:rPr>
          <w:rFonts w:asciiTheme="minorHAnsi" w:hAnsiTheme="minorHAnsi" w:cstheme="minorHAnsi"/>
          <w:color w:val="000000"/>
        </w:rPr>
      </w:pPr>
      <w:r w:rsidRPr="00656D62">
        <w:rPr>
          <w:rFonts w:asciiTheme="minorHAnsi" w:hAnsiTheme="minorHAnsi" w:cstheme="minorHAnsi"/>
          <w:color w:val="000000"/>
        </w:rPr>
        <w:t xml:space="preserve">7. </w:t>
      </w:r>
      <w:r w:rsidRPr="00656D62">
        <w:rPr>
          <w:rFonts w:asciiTheme="minorHAnsi" w:hAnsiTheme="minorHAnsi" w:cstheme="minorHAnsi"/>
          <w:color w:val="000000"/>
        </w:rPr>
        <w:t>Sick Leave</w:t>
      </w:r>
    </w:p>
    <w:p w14:paraId="2F0D6F1B" w14:textId="77777777"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Clarify how we will be compensated (e.g., tax relief)</w:t>
      </w:r>
    </w:p>
    <w:p w14:paraId="316C297A" w14:textId="77777777"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Confirm how the staff member must request the sick leave to ensure COVID-19 eligibility</w:t>
      </w:r>
    </w:p>
    <w:p w14:paraId="1D7FF42B" w14:textId="79CEC45B" w:rsidR="00351A97" w:rsidRPr="00351A97" w:rsidRDefault="00351A97" w:rsidP="00351A97">
      <w:pPr>
        <w:pStyle w:val="NormalWeb"/>
        <w:spacing w:before="0" w:beforeAutospacing="0" w:after="0" w:afterAutospacing="0"/>
        <w:rPr>
          <w:rFonts w:asciiTheme="minorHAnsi" w:hAnsiTheme="minorHAnsi" w:cstheme="minorHAnsi"/>
          <w:color w:val="000000"/>
        </w:rPr>
      </w:pPr>
      <w:r w:rsidRPr="00351A97">
        <w:rPr>
          <w:rFonts w:asciiTheme="minorHAnsi" w:hAnsiTheme="minorHAnsi" w:cstheme="minorHAnsi"/>
          <w:color w:val="000000"/>
        </w:rPr>
        <w:t>Determine proper methods to record sick leave related to COVID-19</w:t>
      </w:r>
    </w:p>
    <w:p w14:paraId="0C4FC26F" w14:textId="6AE2DB09" w:rsidR="00351A97" w:rsidRPr="00351A97" w:rsidRDefault="00351A97" w:rsidP="00351A97">
      <w:pPr>
        <w:pStyle w:val="NormalWeb"/>
        <w:spacing w:before="0" w:beforeAutospacing="0" w:after="0" w:afterAutospacing="0"/>
        <w:rPr>
          <w:rFonts w:asciiTheme="minorHAnsi" w:hAnsiTheme="minorHAnsi" w:cstheme="minorHAnsi"/>
          <w:color w:val="000000"/>
        </w:rPr>
      </w:pPr>
    </w:p>
    <w:p w14:paraId="05ADA55D" w14:textId="384C4B5D" w:rsidR="00351A97" w:rsidRDefault="00351A97" w:rsidP="00351A97">
      <w:pPr>
        <w:ind w:left="-450"/>
        <w:rPr>
          <w:rFonts w:eastAsia="Times New Roman" w:cstheme="minorHAnsi"/>
          <w:sz w:val="24"/>
          <w:szCs w:val="24"/>
        </w:rPr>
      </w:pPr>
      <w:r w:rsidRPr="00351A97">
        <w:rPr>
          <w:rFonts w:cstheme="minorHAnsi"/>
          <w:color w:val="000000"/>
          <w:sz w:val="24"/>
          <w:szCs w:val="24"/>
        </w:rPr>
        <w:t xml:space="preserve">8. </w:t>
      </w:r>
      <w:r w:rsidRPr="00351A97">
        <w:rPr>
          <w:rFonts w:eastAsia="Times New Roman" w:cstheme="minorHAnsi"/>
          <w:sz w:val="24"/>
          <w:szCs w:val="24"/>
        </w:rPr>
        <w:t xml:space="preserve"> We own a small business in Southwestern Illinois with 22 full time employees.  The State of </w:t>
      </w:r>
      <w:r>
        <w:rPr>
          <w:rFonts w:eastAsia="Times New Roman" w:cstheme="minorHAnsi"/>
          <w:sz w:val="24"/>
          <w:szCs w:val="24"/>
        </w:rPr>
        <w:t xml:space="preserve">  </w:t>
      </w:r>
      <w:r>
        <w:rPr>
          <w:rFonts w:eastAsia="Times New Roman" w:cstheme="minorHAnsi"/>
          <w:sz w:val="24"/>
          <w:szCs w:val="24"/>
        </w:rPr>
        <w:tab/>
      </w:r>
      <w:r w:rsidRPr="00351A97">
        <w:rPr>
          <w:rFonts w:eastAsia="Times New Roman" w:cstheme="minorHAnsi"/>
          <w:sz w:val="24"/>
          <w:szCs w:val="24"/>
        </w:rPr>
        <w:t>Illinois issued a "Stay At Home" Order effective yesterday.</w:t>
      </w:r>
      <w:r>
        <w:rPr>
          <w:rFonts w:eastAsia="Times New Roman" w:cstheme="minorHAnsi"/>
          <w:sz w:val="24"/>
          <w:szCs w:val="24"/>
        </w:rPr>
        <w:t xml:space="preserve"> </w:t>
      </w:r>
      <w:r w:rsidRPr="00351A97">
        <w:rPr>
          <w:rFonts w:eastAsia="Times New Roman" w:cstheme="minorHAnsi"/>
          <w:sz w:val="24"/>
          <w:szCs w:val="24"/>
        </w:rPr>
        <w:t>How are we supposed to handle our employees?  We also own a small business with six employees in St. Louis County, Missouri which issued a "Stay At Home" order</w:t>
      </w:r>
      <w:r>
        <w:rPr>
          <w:rFonts w:eastAsia="Times New Roman" w:cstheme="minorHAnsi"/>
          <w:sz w:val="24"/>
          <w:szCs w:val="24"/>
        </w:rPr>
        <w:t xml:space="preserve"> </w:t>
      </w:r>
      <w:r w:rsidRPr="00351A97">
        <w:rPr>
          <w:rFonts w:eastAsia="Times New Roman" w:cstheme="minorHAnsi"/>
          <w:sz w:val="24"/>
          <w:szCs w:val="24"/>
        </w:rPr>
        <w:t>effective tomorrow, Monday.   How do we handle these employees ?</w:t>
      </w:r>
    </w:p>
    <w:p w14:paraId="71C75630" w14:textId="1B6590E2" w:rsidR="00343A34" w:rsidRPr="00343A34" w:rsidRDefault="00343A34" w:rsidP="00343A34">
      <w:pPr>
        <w:ind w:left="-450"/>
        <w:rPr>
          <w:rFonts w:eastAsia="Times New Roman" w:cstheme="minorHAnsi"/>
          <w:sz w:val="24"/>
          <w:szCs w:val="24"/>
        </w:rPr>
      </w:pPr>
      <w:r>
        <w:rPr>
          <w:rFonts w:eastAsia="Times New Roman" w:cstheme="minorHAnsi"/>
          <w:sz w:val="24"/>
          <w:szCs w:val="24"/>
        </w:rPr>
        <w:t xml:space="preserve">9. </w:t>
      </w:r>
      <w:r w:rsidRPr="00343A34">
        <w:rPr>
          <w:rFonts w:eastAsia="Times New Roman" w:cstheme="minorHAnsi"/>
          <w:sz w:val="24"/>
          <w:szCs w:val="24"/>
        </w:rPr>
        <w:t xml:space="preserve">I only have 10 employees. My question is in regards to part time hourly workers.  I do not have work for them to do and am uncertain if I should lay them off immediately or try to pay them for another couple of weeks.  I want them to be able to file for and collect unemployment but if I can pay them and get a tax credit later perhaps I should try to keep them.   Not sure what to do.  Can I keep some and lay off others?  Will there be a tax credit available or is that only apply to full time </w:t>
      </w:r>
      <w:r w:rsidRPr="00343A34">
        <w:rPr>
          <w:rFonts w:eastAsia="Times New Roman" w:cstheme="minorHAnsi"/>
          <w:sz w:val="24"/>
          <w:szCs w:val="24"/>
        </w:rPr>
        <w:lastRenderedPageBreak/>
        <w:t xml:space="preserve">salaried employees that </w:t>
      </w:r>
      <w:proofErr w:type="spellStart"/>
      <w:r w:rsidRPr="00343A34">
        <w:rPr>
          <w:rFonts w:eastAsia="Times New Roman" w:cstheme="minorHAnsi"/>
          <w:sz w:val="24"/>
          <w:szCs w:val="24"/>
        </w:rPr>
        <w:t>cant</w:t>
      </w:r>
      <w:proofErr w:type="spellEnd"/>
      <w:r w:rsidRPr="00343A34">
        <w:rPr>
          <w:rFonts w:eastAsia="Times New Roman" w:cstheme="minorHAnsi"/>
          <w:sz w:val="24"/>
          <w:szCs w:val="24"/>
        </w:rPr>
        <w:t xml:space="preserve"> work due to illness?  Also, what if I keep them on the payroll event though they are not working and then they get sick.  Will I be unable to lay them off? </w:t>
      </w:r>
    </w:p>
    <w:p w14:paraId="61F3F73D" w14:textId="61D2EDC5" w:rsidR="00343A34" w:rsidRPr="00351A97" w:rsidRDefault="00343A34" w:rsidP="00351A97">
      <w:pPr>
        <w:ind w:left="-450"/>
        <w:rPr>
          <w:rFonts w:eastAsia="Times New Roman" w:cstheme="minorHAnsi"/>
          <w:sz w:val="24"/>
          <w:szCs w:val="24"/>
        </w:rPr>
      </w:pPr>
      <w:r>
        <w:rPr>
          <w:rFonts w:eastAsia="Times New Roman" w:cstheme="minorHAnsi"/>
          <w:sz w:val="24"/>
          <w:szCs w:val="24"/>
        </w:rPr>
        <w:t xml:space="preserve">10. Does the 75 Mi requirement still apply for FMLA? </w:t>
      </w:r>
    </w:p>
    <w:p w14:paraId="71AD9EC0" w14:textId="77777777" w:rsidR="00351A97" w:rsidRPr="00351A97" w:rsidRDefault="00351A97" w:rsidP="00351A97">
      <w:pPr>
        <w:rPr>
          <w:rFonts w:eastAsia="Times New Roman" w:cstheme="minorHAnsi"/>
          <w:sz w:val="24"/>
          <w:szCs w:val="24"/>
        </w:rPr>
      </w:pPr>
    </w:p>
    <w:p w14:paraId="1BF9E9C0" w14:textId="2CB00DE8" w:rsidR="00351A97" w:rsidRPr="00351A97" w:rsidRDefault="00351A97" w:rsidP="00351A97">
      <w:pPr>
        <w:pStyle w:val="NormalWeb"/>
        <w:spacing w:before="0" w:beforeAutospacing="0" w:after="0" w:afterAutospacing="0"/>
        <w:rPr>
          <w:rFonts w:asciiTheme="minorHAnsi" w:hAnsiTheme="minorHAnsi" w:cstheme="minorHAnsi"/>
          <w:color w:val="000000"/>
        </w:rPr>
      </w:pPr>
    </w:p>
    <w:p w14:paraId="33FB6528" w14:textId="77777777" w:rsidR="00351A97" w:rsidRPr="00985E6A" w:rsidRDefault="00351A97" w:rsidP="00351A97">
      <w:pPr>
        <w:shd w:val="clear" w:color="auto" w:fill="FFFFFF"/>
        <w:spacing w:before="60" w:after="60" w:line="300" w:lineRule="atLeast"/>
        <w:textAlignment w:val="baseline"/>
        <w:rPr>
          <w:rFonts w:ascii="inherit" w:eastAsia="Times New Roman" w:hAnsi="inherit" w:cs="Arial"/>
          <w:color w:val="414042"/>
          <w:sz w:val="24"/>
          <w:szCs w:val="24"/>
        </w:rPr>
      </w:pPr>
    </w:p>
    <w:p w14:paraId="377F6D50" w14:textId="77777777" w:rsidR="00985E6A" w:rsidRDefault="00985E6A"/>
    <w:p w14:paraId="6D2B88E1" w14:textId="3A2F0C76" w:rsidR="00C914B5" w:rsidRDefault="00C914B5"/>
    <w:sectPr w:rsidR="00C914B5">
      <w:headerReference w:type="even" r:id="rId65"/>
      <w:headerReference w:type="default" r:id="rId66"/>
      <w:footerReference w:type="even" r:id="rId67"/>
      <w:footerReference w:type="default" r:id="rId68"/>
      <w:headerReference w:type="first" r:id="rId69"/>
      <w:footerReference w:type="firs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47D31" w14:textId="77777777" w:rsidR="00B2152A" w:rsidRDefault="00B2152A" w:rsidP="00C914B5">
      <w:pPr>
        <w:spacing w:after="0" w:line="240" w:lineRule="auto"/>
      </w:pPr>
      <w:r>
        <w:separator/>
      </w:r>
    </w:p>
  </w:endnote>
  <w:endnote w:type="continuationSeparator" w:id="0">
    <w:p w14:paraId="7798C719" w14:textId="77777777" w:rsidR="00B2152A" w:rsidRDefault="00B2152A" w:rsidP="00C91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09B08" w14:textId="77777777" w:rsidR="00C914B5" w:rsidRDefault="00C91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165568"/>
      <w:docPartObj>
        <w:docPartGallery w:val="Page Numbers (Bottom of Page)"/>
        <w:docPartUnique/>
      </w:docPartObj>
    </w:sdtPr>
    <w:sdtEndPr>
      <w:rPr>
        <w:noProof/>
      </w:rPr>
    </w:sdtEndPr>
    <w:sdtContent>
      <w:p w14:paraId="3A5A2727" w14:textId="39BFB095" w:rsidR="00C914B5" w:rsidRDefault="00C914B5">
        <w:pPr>
          <w:pStyle w:val="Footer"/>
          <w:jc w:val="right"/>
        </w:pPr>
        <w:r>
          <w:t xml:space="preserve">www.donphin.com    don@donphin.com         (619) 852-4580                     </w:t>
        </w:r>
        <w:r>
          <w:fldChar w:fldCharType="begin"/>
        </w:r>
        <w:r>
          <w:instrText xml:space="preserve"> PAGE   \* MERGEFORMAT </w:instrText>
        </w:r>
        <w:r>
          <w:fldChar w:fldCharType="separate"/>
        </w:r>
        <w:r>
          <w:rPr>
            <w:noProof/>
          </w:rPr>
          <w:t>2</w:t>
        </w:r>
        <w:r>
          <w:rPr>
            <w:noProof/>
          </w:rPr>
          <w:fldChar w:fldCharType="end"/>
        </w:r>
      </w:p>
    </w:sdtContent>
  </w:sdt>
  <w:p w14:paraId="0D74DB0E" w14:textId="77777777" w:rsidR="00C914B5" w:rsidRDefault="00C91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7FEE3" w14:textId="77777777" w:rsidR="00C914B5" w:rsidRDefault="00C9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A8FA0" w14:textId="77777777" w:rsidR="00B2152A" w:rsidRDefault="00B2152A" w:rsidP="00C914B5">
      <w:pPr>
        <w:spacing w:after="0" w:line="240" w:lineRule="auto"/>
      </w:pPr>
      <w:r>
        <w:separator/>
      </w:r>
    </w:p>
  </w:footnote>
  <w:footnote w:type="continuationSeparator" w:id="0">
    <w:p w14:paraId="5A9DE685" w14:textId="77777777" w:rsidR="00B2152A" w:rsidRDefault="00B2152A" w:rsidP="00C91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15703" w14:textId="77777777" w:rsidR="00C914B5" w:rsidRDefault="00C91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A237" w14:textId="77777777" w:rsidR="00C914B5" w:rsidRDefault="00C91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74D8E" w14:textId="77777777" w:rsidR="00C914B5" w:rsidRDefault="00C91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EDB"/>
    <w:multiLevelType w:val="multilevel"/>
    <w:tmpl w:val="4F40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25412"/>
    <w:multiLevelType w:val="multilevel"/>
    <w:tmpl w:val="1DE08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D15292"/>
    <w:multiLevelType w:val="multilevel"/>
    <w:tmpl w:val="008E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0MDQwNzMwMrU0MjJR0lEKTi0uzszPAykwqwUAYwaatywAAAA="/>
  </w:docVars>
  <w:rsids>
    <w:rsidRoot w:val="00016CD6"/>
    <w:rsid w:val="00003AA1"/>
    <w:rsid w:val="00016CD6"/>
    <w:rsid w:val="0016094F"/>
    <w:rsid w:val="001675E0"/>
    <w:rsid w:val="00235259"/>
    <w:rsid w:val="0027672F"/>
    <w:rsid w:val="00343A34"/>
    <w:rsid w:val="00351A97"/>
    <w:rsid w:val="003566CF"/>
    <w:rsid w:val="0037210A"/>
    <w:rsid w:val="00602810"/>
    <w:rsid w:val="00656D62"/>
    <w:rsid w:val="007778F3"/>
    <w:rsid w:val="00835C0E"/>
    <w:rsid w:val="008F17BA"/>
    <w:rsid w:val="00985E6A"/>
    <w:rsid w:val="00986E59"/>
    <w:rsid w:val="00AE7BC5"/>
    <w:rsid w:val="00B11C9D"/>
    <w:rsid w:val="00B2152A"/>
    <w:rsid w:val="00B914FA"/>
    <w:rsid w:val="00BF23E2"/>
    <w:rsid w:val="00C85CEB"/>
    <w:rsid w:val="00C914B5"/>
    <w:rsid w:val="00CF1923"/>
    <w:rsid w:val="00D44E03"/>
    <w:rsid w:val="00F1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F14D"/>
  <w15:chartTrackingRefBased/>
  <w15:docId w15:val="{3374D641-7884-43D4-8BEA-E41DD000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6CD6"/>
    <w:rPr>
      <w:color w:val="0000FF" w:themeColor="hyperlink"/>
      <w:u w:val="single"/>
    </w:rPr>
  </w:style>
  <w:style w:type="character" w:styleId="UnresolvedMention">
    <w:name w:val="Unresolved Mention"/>
    <w:basedOn w:val="DefaultParagraphFont"/>
    <w:uiPriority w:val="99"/>
    <w:semiHidden/>
    <w:unhideWhenUsed/>
    <w:rsid w:val="00016CD6"/>
    <w:rPr>
      <w:color w:val="605E5C"/>
      <w:shd w:val="clear" w:color="auto" w:fill="E1DFDD"/>
    </w:rPr>
  </w:style>
  <w:style w:type="paragraph" w:styleId="NormalWeb">
    <w:name w:val="Normal (Web)"/>
    <w:basedOn w:val="Normal"/>
    <w:uiPriority w:val="99"/>
    <w:unhideWhenUsed/>
    <w:rsid w:val="00016C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ber-view">
    <w:name w:val="ember-view"/>
    <w:basedOn w:val="DefaultParagraphFont"/>
    <w:rsid w:val="00CF1923"/>
  </w:style>
  <w:style w:type="paragraph" w:styleId="Header">
    <w:name w:val="header"/>
    <w:basedOn w:val="Normal"/>
    <w:link w:val="HeaderChar"/>
    <w:uiPriority w:val="99"/>
    <w:unhideWhenUsed/>
    <w:rsid w:val="00C914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4B5"/>
  </w:style>
  <w:style w:type="paragraph" w:styleId="Footer">
    <w:name w:val="footer"/>
    <w:basedOn w:val="Normal"/>
    <w:link w:val="FooterChar"/>
    <w:uiPriority w:val="99"/>
    <w:unhideWhenUsed/>
    <w:rsid w:val="00C914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4B5"/>
  </w:style>
  <w:style w:type="character" w:styleId="FollowedHyperlink">
    <w:name w:val="FollowedHyperlink"/>
    <w:basedOn w:val="DefaultParagraphFont"/>
    <w:uiPriority w:val="99"/>
    <w:semiHidden/>
    <w:unhideWhenUsed/>
    <w:rsid w:val="00C914B5"/>
    <w:rPr>
      <w:color w:val="800080" w:themeColor="followedHyperlink"/>
      <w:u w:val="single"/>
    </w:rPr>
  </w:style>
  <w:style w:type="paragraph" w:styleId="ListParagraph">
    <w:name w:val="List Paragraph"/>
    <w:basedOn w:val="Normal"/>
    <w:uiPriority w:val="34"/>
    <w:qFormat/>
    <w:rsid w:val="00351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47373">
      <w:bodyDiv w:val="1"/>
      <w:marLeft w:val="0"/>
      <w:marRight w:val="0"/>
      <w:marTop w:val="0"/>
      <w:marBottom w:val="0"/>
      <w:divBdr>
        <w:top w:val="none" w:sz="0" w:space="0" w:color="auto"/>
        <w:left w:val="none" w:sz="0" w:space="0" w:color="auto"/>
        <w:bottom w:val="none" w:sz="0" w:space="0" w:color="auto"/>
        <w:right w:val="none" w:sz="0" w:space="0" w:color="auto"/>
      </w:divBdr>
    </w:div>
    <w:div w:id="829097294">
      <w:bodyDiv w:val="1"/>
      <w:marLeft w:val="0"/>
      <w:marRight w:val="0"/>
      <w:marTop w:val="0"/>
      <w:marBottom w:val="0"/>
      <w:divBdr>
        <w:top w:val="none" w:sz="0" w:space="0" w:color="auto"/>
        <w:left w:val="none" w:sz="0" w:space="0" w:color="auto"/>
        <w:bottom w:val="none" w:sz="0" w:space="0" w:color="auto"/>
        <w:right w:val="none" w:sz="0" w:space="0" w:color="auto"/>
      </w:divBdr>
    </w:div>
    <w:div w:id="1101029636">
      <w:bodyDiv w:val="1"/>
      <w:marLeft w:val="0"/>
      <w:marRight w:val="0"/>
      <w:marTop w:val="0"/>
      <w:marBottom w:val="0"/>
      <w:divBdr>
        <w:top w:val="none" w:sz="0" w:space="0" w:color="auto"/>
        <w:left w:val="none" w:sz="0" w:space="0" w:color="auto"/>
        <w:bottom w:val="none" w:sz="0" w:space="0" w:color="auto"/>
        <w:right w:val="none" w:sz="0" w:space="0" w:color="auto"/>
      </w:divBdr>
    </w:div>
    <w:div w:id="1298490622">
      <w:bodyDiv w:val="1"/>
      <w:marLeft w:val="0"/>
      <w:marRight w:val="0"/>
      <w:marTop w:val="0"/>
      <w:marBottom w:val="0"/>
      <w:divBdr>
        <w:top w:val="none" w:sz="0" w:space="0" w:color="auto"/>
        <w:left w:val="none" w:sz="0" w:space="0" w:color="auto"/>
        <w:bottom w:val="none" w:sz="0" w:space="0" w:color="auto"/>
        <w:right w:val="none" w:sz="0" w:space="0" w:color="auto"/>
      </w:divBdr>
    </w:div>
    <w:div w:id="1452165933">
      <w:bodyDiv w:val="1"/>
      <w:marLeft w:val="0"/>
      <w:marRight w:val="0"/>
      <w:marTop w:val="0"/>
      <w:marBottom w:val="0"/>
      <w:divBdr>
        <w:top w:val="none" w:sz="0" w:space="0" w:color="auto"/>
        <w:left w:val="none" w:sz="0" w:space="0" w:color="auto"/>
        <w:bottom w:val="none" w:sz="0" w:space="0" w:color="auto"/>
        <w:right w:val="none" w:sz="0" w:space="0" w:color="auto"/>
      </w:divBdr>
    </w:div>
    <w:div w:id="1742288863">
      <w:bodyDiv w:val="1"/>
      <w:marLeft w:val="0"/>
      <w:marRight w:val="0"/>
      <w:marTop w:val="0"/>
      <w:marBottom w:val="0"/>
      <w:divBdr>
        <w:top w:val="none" w:sz="0" w:space="0" w:color="auto"/>
        <w:left w:val="none" w:sz="0" w:space="0" w:color="auto"/>
        <w:bottom w:val="none" w:sz="0" w:space="0" w:color="auto"/>
        <w:right w:val="none" w:sz="0" w:space="0" w:color="auto"/>
      </w:divBdr>
    </w:div>
    <w:div w:id="1813475408">
      <w:bodyDiv w:val="1"/>
      <w:marLeft w:val="0"/>
      <w:marRight w:val="0"/>
      <w:marTop w:val="0"/>
      <w:marBottom w:val="0"/>
      <w:divBdr>
        <w:top w:val="none" w:sz="0" w:space="0" w:color="auto"/>
        <w:left w:val="none" w:sz="0" w:space="0" w:color="auto"/>
        <w:bottom w:val="none" w:sz="0" w:space="0" w:color="auto"/>
        <w:right w:val="none" w:sz="0" w:space="0" w:color="auto"/>
      </w:divBdr>
    </w:div>
    <w:div w:id="1916698049">
      <w:bodyDiv w:val="1"/>
      <w:marLeft w:val="0"/>
      <w:marRight w:val="0"/>
      <w:marTop w:val="0"/>
      <w:marBottom w:val="0"/>
      <w:divBdr>
        <w:top w:val="none" w:sz="0" w:space="0" w:color="auto"/>
        <w:left w:val="none" w:sz="0" w:space="0" w:color="auto"/>
        <w:bottom w:val="none" w:sz="0" w:space="0" w:color="auto"/>
        <w:right w:val="none" w:sz="0" w:space="0" w:color="auto"/>
      </w:divBdr>
    </w:div>
    <w:div w:id="1993827294">
      <w:bodyDiv w:val="1"/>
      <w:marLeft w:val="0"/>
      <w:marRight w:val="0"/>
      <w:marTop w:val="0"/>
      <w:marBottom w:val="0"/>
      <w:divBdr>
        <w:top w:val="none" w:sz="0" w:space="0" w:color="auto"/>
        <w:left w:val="none" w:sz="0" w:space="0" w:color="auto"/>
        <w:bottom w:val="none" w:sz="0" w:space="0" w:color="auto"/>
        <w:right w:val="none" w:sz="0" w:space="0" w:color="auto"/>
      </w:divBdr>
    </w:div>
    <w:div w:id="201545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hs.gov/sites/default/files/february-2020-hipaa-and-novel-coronavirus.pdf" TargetMode="External"/><Relationship Id="rId18" Type="http://schemas.openxmlformats.org/officeDocument/2006/relationships/hyperlink" Target="https://www.irs.gov/retirement-plans/retirement-plan-participant-notices-when-a-participant-stops-working" TargetMode="External"/><Relationship Id="rId26" Type="http://schemas.openxmlformats.org/officeDocument/2006/relationships/hyperlink" Target="https://www.edd.ca.gov/payroll_taxes/pdf/NoticetoEmployeeastoChangeinRelationship.pdf" TargetMode="External"/><Relationship Id="rId39" Type="http://schemas.openxmlformats.org/officeDocument/2006/relationships/hyperlink" Target="https://www.sdshrm.org/news/494059/Coronavirus-Pandemic-Impact-On-The-California-Workplace-.htm" TargetMode="External"/><Relationship Id="rId21" Type="http://schemas.openxmlformats.org/officeDocument/2006/relationships/hyperlink" Target="https://www.edd.ca.gov/about_edd/coronavirus-2019.htm" TargetMode="External"/><Relationship Id="rId34" Type="http://schemas.openxmlformats.org/officeDocument/2006/relationships/hyperlink" Target="https://esd.ny.gov/guidance-executive-order-2026" TargetMode="External"/><Relationship Id="rId42" Type="http://schemas.openxmlformats.org/officeDocument/2006/relationships/hyperlink" Target="https://www.gibsondunn.com/us-employment-law-considerations-for-companies-responding-to-covid-19/" TargetMode="External"/><Relationship Id="rId47" Type="http://schemas.openxmlformats.org/officeDocument/2006/relationships/hyperlink" Target="https://steveanderson.com/2019/10/10/google-makes-remote-desktop-access-easier/" TargetMode="External"/><Relationship Id="rId50" Type="http://schemas.openxmlformats.org/officeDocument/2006/relationships/hyperlink" Target="https://www.wsj.com/articles/working-from-home-because-of-coronavirus-these-are-your-tech-fixes-11583326423" TargetMode="External"/><Relationship Id="rId55" Type="http://schemas.openxmlformats.org/officeDocument/2006/relationships/hyperlink" Target="https://compliance.thinkhr.com/ReferenceHome/LawAlerts/2020/FederalLawAlertSpecialMarch2020EditionFamiliesFirstCoronavisResponseAct" TargetMode="External"/><Relationship Id="rId63" Type="http://schemas.openxmlformats.org/officeDocument/2006/relationships/hyperlink" Target="https://restapis.thinkhr.com/v1/contentful/asset-spaces/comply/1EX1Nf7zxv9KVxDZPbHnZi/07912c1d3169906307254aeef14135ed/Tips-to-Handle-an-Infectious-Disease-Outbreak-Comply-20200227.pdf" TargetMode="External"/><Relationship Id="rId68" Type="http://schemas.openxmlformats.org/officeDocument/2006/relationships/footer" Target="footer2.xml"/><Relationship Id="rId7" Type="http://schemas.openxmlformats.org/officeDocument/2006/relationships/hyperlink" Target="https://www.propublica.org/article/a-medical-worker-describes--terrifying-lung-failure-from-covid19-even-in-his-young-patients"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dc.gov/coronavirus/2019-ncov/prepare/transmission.html" TargetMode="External"/><Relationship Id="rId29" Type="http://schemas.openxmlformats.org/officeDocument/2006/relationships/hyperlink" Target="https://www2.illinois.gov/Documents/ExecOrders/2020/ExecutiveOrder-2020-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eeoc.gov/eeoc/newsroom/wysk/wysk_ada_rehabilitaion_act_coronavirus.cfm" TargetMode="External"/><Relationship Id="rId24" Type="http://schemas.openxmlformats.org/officeDocument/2006/relationships/hyperlink" Target="https://advocacy.calchamber.com/2020/03/19/governor-issues-order-to-help-meet-deliveries-suspends-some-layoff-notice-requirements/" TargetMode="External"/><Relationship Id="rId32" Type="http://schemas.openxmlformats.org/officeDocument/2006/relationships/hyperlink" Target="https://www.governor.ny.gov/paid-sick-leave-covid-19-impacted-new-yorkers/emergency-covid-19-paid-sick-leave" TargetMode="External"/><Relationship Id="rId37" Type="http://schemas.openxmlformats.org/officeDocument/2006/relationships/hyperlink" Target="https://s3-us-west-2.amazonaws.com/lockton-corporate-website/Compliance-Alerts/20200316-Coronavirus-bill-table.pdf" TargetMode="External"/><Relationship Id="rId40" Type="http://schemas.openxmlformats.org/officeDocument/2006/relationships/hyperlink" Target="https://www.sdshrm.org/general/custom.asp?page=COVID19" TargetMode="External"/><Relationship Id="rId45" Type="http://schemas.openxmlformats.org/officeDocument/2006/relationships/hyperlink" Target="https://youtu.be/yLSwMhp8STc" TargetMode="External"/><Relationship Id="rId53" Type="http://schemas.openxmlformats.org/officeDocument/2006/relationships/hyperlink" Target="https://compliance.thinkhr.com/Portals/2/acknowledgment_of_receipt_for_company_issued_property.doc" TargetMode="External"/><Relationship Id="rId58" Type="http://schemas.openxmlformats.org/officeDocument/2006/relationships/hyperlink" Target="https://compliance.thinkhr.com/Portals/2/sample_telecommuting_agreement.doc" TargetMode="External"/><Relationship Id="rId66"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osha.gov/Publications/OSHA3990.pdf" TargetMode="External"/><Relationship Id="rId23" Type="http://schemas.openxmlformats.org/officeDocument/2006/relationships/hyperlink" Target="https://www.dir.ca.gov/dlse/2019-Novel-Coronavirus.htm" TargetMode="External"/><Relationship Id="rId28" Type="http://schemas.openxmlformats.org/officeDocument/2006/relationships/hyperlink" Target="https://www2.illinois.gov/sites/coronavirus/Pages/default.aspx" TargetMode="External"/><Relationship Id="rId36" Type="http://schemas.openxmlformats.org/officeDocument/2006/relationships/hyperlink" Target="https://www.lockton.com/insights/post/coronavirus-house-imposes-temporary-paid-leave-and-healthcare-mandates-sena" TargetMode="External"/><Relationship Id="rId49" Type="http://schemas.openxmlformats.org/officeDocument/2006/relationships/hyperlink" Target="https://doist.com/blog/security-checklist-remote-workers/" TargetMode="External"/><Relationship Id="rId57" Type="http://schemas.openxmlformats.org/officeDocument/2006/relationships/hyperlink" Target="https://compliance.thinkhr.com/Portals/2/covid-19_sample_communication_to_employees_march_2020.docx" TargetMode="External"/><Relationship Id="rId61" Type="http://schemas.openxmlformats.org/officeDocument/2006/relationships/hyperlink" Target="https://compliance.thinkhr.com/Portals/2/telecommuting_checklist.docx" TargetMode="External"/><Relationship Id="rId10" Type="http://schemas.openxmlformats.org/officeDocument/2006/relationships/hyperlink" Target="https://www.dol.gov/agencies/whd/fact-sheets/70-flsa-furloughs" TargetMode="External"/><Relationship Id="rId19" Type="http://schemas.openxmlformats.org/officeDocument/2006/relationships/hyperlink" Target="https://www.hhs.gov/hipaa/for-professionals/special-topics/emergency-preparedness/notification-enforcement-discretion-telehealth/index.html" TargetMode="External"/><Relationship Id="rId31" Type="http://schemas.openxmlformats.org/officeDocument/2006/relationships/hyperlink" Target="https://paidfamilyleave.ny.gov/COVID19" TargetMode="External"/><Relationship Id="rId44" Type="http://schemas.openxmlformats.org/officeDocument/2006/relationships/hyperlink" Target="https://www.bain.com/insights/ceo-plan-for-coronavirus-actions-to-take-now/" TargetMode="External"/><Relationship Id="rId52" Type="http://schemas.openxmlformats.org/officeDocument/2006/relationships/hyperlink" Target="https://hbr.org/2020/03/a-guide-to-managing-your-newly-remote-workers" TargetMode="External"/><Relationship Id="rId60" Type="http://schemas.openxmlformats.org/officeDocument/2006/relationships/hyperlink" Target="https://apps.thinkhr.com/en-us"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ronavirus.gov/" TargetMode="External"/><Relationship Id="rId14" Type="http://schemas.openxmlformats.org/officeDocument/2006/relationships/hyperlink" Target="https://www.osha.gov/SLTC/covid-19/" TargetMode="External"/><Relationship Id="rId22" Type="http://schemas.openxmlformats.org/officeDocument/2006/relationships/hyperlink" Target="https://www.labor.ca.gov/coronavirus2019/" TargetMode="External"/><Relationship Id="rId27" Type="http://schemas.openxmlformats.org/officeDocument/2006/relationships/hyperlink" Target="https://covid19.ca.gov/img/EssentialCriticalInfrastructureWorkers.pdf" TargetMode="External"/><Relationship Id="rId30" Type="http://schemas.openxmlformats.org/officeDocument/2006/relationships/hyperlink" Target="https://www.nj.gov/labor/worker-protections/earnedsick/covid.shtml" TargetMode="External"/><Relationship Id="rId35" Type="http://schemas.openxmlformats.org/officeDocument/2006/relationships/hyperlink" Target="https://twc.texas.gov/news/covid-19-resources-employers" TargetMode="External"/><Relationship Id="rId43" Type="http://schemas.openxmlformats.org/officeDocument/2006/relationships/hyperlink" Target="https://www.governor.pa.gov/wp-content/uploads/2020/03/20200319-Life-Sustaining-Business.pdf" TargetMode="External"/><Relationship Id="rId48" Type="http://schemas.openxmlformats.org/officeDocument/2006/relationships/hyperlink" Target="https://doist.com/blog/remote-work-habits/" TargetMode="External"/><Relationship Id="rId56" Type="http://schemas.openxmlformats.org/officeDocument/2006/relationships/hyperlink" Target="https://compliance.thinkhr.com/ReferenceHome/FormsandPolicies/ManagementForms/FurloughLetterCOVID19" TargetMode="External"/><Relationship Id="rId64" Type="http://schemas.openxmlformats.org/officeDocument/2006/relationships/hyperlink" Target="https://compliance.thinkhr.com/Portals/2/work_from_home_agreement.docx" TargetMode="External"/><Relationship Id="rId69" Type="http://schemas.openxmlformats.org/officeDocument/2006/relationships/header" Target="header3.xml"/><Relationship Id="rId8" Type="http://schemas.openxmlformats.org/officeDocument/2006/relationships/hyperlink" Target="https://www.majorityleader.gov/sites/democraticwhip.house.gov/files/COVID-19%20Amendment%20Language%2003162020%20741%20FINAL.pdf" TargetMode="External"/><Relationship Id="rId51" Type="http://schemas.openxmlformats.org/officeDocument/2006/relationships/hyperlink" Target="https://www.beyondinsurance.com/blog/covid-19-independent-agent-faq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dol.gov/agencies/eta/layoffs/warn" TargetMode="External"/><Relationship Id="rId17" Type="http://schemas.openxmlformats.org/officeDocument/2006/relationships/hyperlink" Target="https://www.cisa.gov/identifying-critical-infrastructure-during-covid-19" TargetMode="External"/><Relationship Id="rId25" Type="http://schemas.openxmlformats.org/officeDocument/2006/relationships/hyperlink" Target="https://www.gov.ca.gov/wp-content/uploads/2020/03/3.17.20-EO-motor.pdf" TargetMode="External"/><Relationship Id="rId33" Type="http://schemas.openxmlformats.org/officeDocument/2006/relationships/hyperlink" Target="https://www.governor.ny.gov/paid-sick-leave-covid-19-impacted-new-yorkers/emergency-covid-19-paid-sick-leave" TargetMode="External"/><Relationship Id="rId38" Type="http://schemas.openxmlformats.org/officeDocument/2006/relationships/hyperlink" Target="https://www.tianet.org/dl-file.php?file=2020/03/Families-First-Coronavirus-Response-Act-Cheat-Sheet-FINAL.pdf" TargetMode="External"/><Relationship Id="rId46" Type="http://schemas.openxmlformats.org/officeDocument/2006/relationships/hyperlink" Target="https://www.linkedin.com/pulse/how-make-best-tough-situation-covid-19-don-phin/" TargetMode="External"/><Relationship Id="rId59" Type="http://schemas.openxmlformats.org/officeDocument/2006/relationships/hyperlink" Target="https://apps.thinkhr.com/en-us" TargetMode="External"/><Relationship Id="rId67" Type="http://schemas.openxmlformats.org/officeDocument/2006/relationships/footer" Target="footer1.xml"/><Relationship Id="rId20" Type="http://schemas.openxmlformats.org/officeDocument/2006/relationships/hyperlink" Target="https://www.ncsl.org/research/health/state-action-on-coronavirus-covid-19.aspx" TargetMode="External"/><Relationship Id="rId41" Type="http://schemas.openxmlformats.org/officeDocument/2006/relationships/hyperlink" Target="https://swerdlowlaw.com/2020/03/19/coronavirus-emergency-paid-sick-leave-fmla-expansion/" TargetMode="External"/><Relationship Id="rId54" Type="http://schemas.openxmlformats.org/officeDocument/2006/relationships/hyperlink" Target="https://apps.thinkhr.com/en-us" TargetMode="External"/><Relationship Id="rId62" Type="http://schemas.openxmlformats.org/officeDocument/2006/relationships/hyperlink" Target="https://www.thinkhr.com/blog/when-business-threats-are-contagious-10-answers-for-employers-navigating-the-coronavirus/" TargetMode="External"/><Relationship Id="rId7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3364</TotalTime>
  <Pages>9</Pages>
  <Words>3433</Words>
  <Characters>19572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Phin</dc:creator>
  <cp:keywords/>
  <dc:description/>
  <cp:lastModifiedBy>Don Phin</cp:lastModifiedBy>
  <cp:revision>16</cp:revision>
  <dcterms:created xsi:type="dcterms:W3CDTF">2020-03-19T14:17:00Z</dcterms:created>
  <dcterms:modified xsi:type="dcterms:W3CDTF">2020-03-23T18:35:00Z</dcterms:modified>
</cp:coreProperties>
</file>